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84BAAB" w14:textId="77777777" w:rsidR="00FE3710" w:rsidRPr="00FE3710" w:rsidRDefault="00FE3710" w:rsidP="00FE371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50655F2F" w14:textId="77777777" w:rsidR="00FE3710" w:rsidRPr="00FE3710" w:rsidRDefault="00FE3710" w:rsidP="00FE371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0A0FB6A3" w14:textId="6DB1CFEA" w:rsidR="7970AD2C" w:rsidRPr="00FE3710" w:rsidRDefault="00FE3710" w:rsidP="00FE3710">
      <w:pPr>
        <w:spacing w:after="24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FE371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LECZENIE DZIECI I MŁODZIEŻY CHORYCH NA </w:t>
      </w:r>
      <w:r w:rsidRPr="00FE3710">
        <w:rPr>
          <w:rFonts w:ascii="Times New Roman" w:eastAsia="Cambria" w:hAnsi="Times New Roman" w:cs="Times New Roman"/>
          <w:b/>
          <w:bCs/>
          <w:sz w:val="28"/>
          <w:szCs w:val="28"/>
        </w:rPr>
        <w:t xml:space="preserve">GLEJAKA O WYSOKIM STOPNIU ZŁOŚLIWOŚCI </w:t>
      </w:r>
      <w:r w:rsidR="7970AD2C" w:rsidRPr="00FE371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(ICD-10: </w:t>
      </w:r>
      <w:r w:rsidR="002F5132" w:rsidRPr="00FE371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C71</w:t>
      </w:r>
      <w:r w:rsidR="7970AD2C" w:rsidRPr="00FE371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60"/>
        <w:gridCol w:w="4275"/>
        <w:gridCol w:w="5040"/>
      </w:tblGrid>
      <w:tr w:rsidR="3F316AC6" w14:paraId="11621C3B" w14:textId="77777777" w:rsidTr="0D822144">
        <w:trPr>
          <w:trHeight w:val="555"/>
        </w:trPr>
        <w:tc>
          <w:tcPr>
            <w:tcW w:w="153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42AFA4" w14:textId="5753364B" w:rsidR="3F316AC6" w:rsidRDefault="3F316AC6" w:rsidP="3F316AC6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3F316AC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ZAKRES ŚWIADCZENIA GWARANTOWANEGO</w:t>
            </w:r>
          </w:p>
        </w:tc>
      </w:tr>
      <w:tr w:rsidR="3F316AC6" w14:paraId="2F7F1342" w14:textId="77777777" w:rsidTr="0D822144">
        <w:trPr>
          <w:trHeight w:val="555"/>
        </w:trPr>
        <w:tc>
          <w:tcPr>
            <w:tcW w:w="6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D5D738" w14:textId="5AA91139" w:rsidR="3F316AC6" w:rsidRPr="00FE3710" w:rsidRDefault="3F316AC6" w:rsidP="00FE371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E37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ŚWIADCZENIOBIORCY</w:t>
            </w:r>
          </w:p>
        </w:tc>
        <w:tc>
          <w:tcPr>
            <w:tcW w:w="4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2E749" w14:textId="1D36E877" w:rsidR="3F316AC6" w:rsidRPr="00FE3710" w:rsidRDefault="3F316AC6" w:rsidP="00FE371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E37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SCHEMAT DAWKOWANIA LEKÓW </w:t>
            </w:r>
            <w:r w:rsidRPr="00FE371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E37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 PROGRAMIE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EADE1C" w14:textId="69F47BEC" w:rsidR="3F316AC6" w:rsidRPr="00FE3710" w:rsidRDefault="3F316AC6" w:rsidP="00FE371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E37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BADANIA DIAGNOSTYCZNE WYKONYWANE </w:t>
            </w:r>
            <w:r w:rsidRPr="00FE371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E37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 RAMACH PROGRAMU</w:t>
            </w:r>
          </w:p>
        </w:tc>
      </w:tr>
      <w:tr w:rsidR="3F316AC6" w14:paraId="435997BF" w14:textId="77777777" w:rsidTr="009970F1">
        <w:trPr>
          <w:trHeight w:val="555"/>
        </w:trPr>
        <w:tc>
          <w:tcPr>
            <w:tcW w:w="6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CF7FF" w14:textId="2894CF74" w:rsidR="00F66AE8" w:rsidRPr="00FE3710" w:rsidRDefault="00F66AE8" w:rsidP="00FE3710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E37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W programie finansuje się leczenie dzieci i młodzieży chorych na glejaka o wysokim stopniu złośliwości przy wykorzystaniu substancji czynnej </w:t>
            </w:r>
            <w:proofErr w:type="spellStart"/>
            <w:r w:rsidRPr="00FE37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dabrafenib</w:t>
            </w:r>
            <w:proofErr w:type="spellEnd"/>
            <w:r w:rsidRPr="00FE37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w skojarzeniu z </w:t>
            </w:r>
            <w:proofErr w:type="spellStart"/>
            <w:r w:rsidRPr="00FE37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trametynibem</w:t>
            </w:r>
            <w:proofErr w:type="spellEnd"/>
            <w:r w:rsidRPr="00FE37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6421969D" w14:textId="77777777" w:rsidR="00F66AE8" w:rsidRPr="00FE3710" w:rsidRDefault="00F66AE8" w:rsidP="00FE3710">
            <w:pPr>
              <w:spacing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1860D55A" w14:textId="1E98CBCF" w:rsidR="3F316AC6" w:rsidRPr="00FE3710" w:rsidRDefault="6BACBC4F" w:rsidP="00FE3710">
            <w:pPr>
              <w:pStyle w:val="Akapitzlist"/>
              <w:numPr>
                <w:ilvl w:val="0"/>
                <w:numId w:val="51"/>
              </w:numPr>
              <w:spacing w:after="60" w:line="276" w:lineRule="auto"/>
              <w:ind w:left="227" w:hanging="227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E37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Kryteria kwalifikacji</w:t>
            </w:r>
          </w:p>
          <w:p w14:paraId="465A7D5F" w14:textId="4AC6D7F2" w:rsidR="0045373E" w:rsidRPr="00FE3710" w:rsidRDefault="00927C93" w:rsidP="00FE3710">
            <w:pPr>
              <w:pStyle w:val="Akapitzlist"/>
              <w:numPr>
                <w:ilvl w:val="0"/>
                <w:numId w:val="49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dzieci powyżej 1 roku życia</w:t>
            </w:r>
            <w:r w:rsidR="0010035C"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i młodzież</w:t>
            </w:r>
            <w:r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; </w:t>
            </w:r>
          </w:p>
          <w:p w14:paraId="511E36AF" w14:textId="434D1CA2" w:rsidR="00BF686C" w:rsidRPr="00FE3710" w:rsidRDefault="009970F1" w:rsidP="00FE3710">
            <w:pPr>
              <w:pStyle w:val="Akapitzlist"/>
              <w:numPr>
                <w:ilvl w:val="0"/>
                <w:numId w:val="49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m</w:t>
            </w:r>
            <w:r w:rsidR="00BF686C"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asa ciała</w:t>
            </w:r>
            <w:r w:rsidR="00901D42"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co najmniej </w:t>
            </w:r>
            <w:r w:rsidR="00FE1F6C"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8</w:t>
            </w:r>
            <w:r w:rsidR="00901D42"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kg</w:t>
            </w:r>
            <w:r w:rsidR="004B0ADB"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;</w:t>
            </w:r>
          </w:p>
          <w:p w14:paraId="3FBA4455" w14:textId="198B8809" w:rsidR="00E31281" w:rsidRPr="00FE3710" w:rsidRDefault="00D055FE" w:rsidP="00FE3710">
            <w:pPr>
              <w:pStyle w:val="Akapitzlist"/>
              <w:numPr>
                <w:ilvl w:val="0"/>
                <w:numId w:val="49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g</w:t>
            </w:r>
            <w:r w:rsidR="00F75821"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lejak o </w:t>
            </w:r>
            <w:r w:rsidR="005720BD"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wysokim</w:t>
            </w:r>
            <w:r w:rsidR="00F75821"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stopniu złośliwości, zgodnie z</w:t>
            </w:r>
            <w:r w:rsidR="005720BD"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 </w:t>
            </w:r>
            <w:r w:rsidR="00F75821"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klasyfikacją histologiczną WHO</w:t>
            </w:r>
            <w:r w:rsidR="0003611E"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;</w:t>
            </w:r>
          </w:p>
          <w:p w14:paraId="71D06647" w14:textId="10380718" w:rsidR="005B2359" w:rsidRPr="00FE3710" w:rsidRDefault="00D055FE" w:rsidP="00FE3710">
            <w:pPr>
              <w:pStyle w:val="Akapitzlist"/>
              <w:numPr>
                <w:ilvl w:val="0"/>
                <w:numId w:val="49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o</w:t>
            </w:r>
            <w:r w:rsidR="0010035C"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becność </w:t>
            </w:r>
            <w:r w:rsidR="005B2359"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mutacj</w:t>
            </w:r>
            <w:r w:rsidR="0010035C"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i</w:t>
            </w:r>
            <w:r w:rsidR="005B2359"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BRAF V600</w:t>
            </w:r>
            <w:r w:rsidR="0010035C"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E</w:t>
            </w:r>
            <w:r w:rsidR="00AE5274"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;</w:t>
            </w:r>
          </w:p>
          <w:p w14:paraId="640848AC" w14:textId="2FA9913B" w:rsidR="00AE5274" w:rsidRPr="00FE3710" w:rsidRDefault="00D055FE" w:rsidP="00FE3710">
            <w:pPr>
              <w:pStyle w:val="Akapitzlist"/>
              <w:numPr>
                <w:ilvl w:val="0"/>
                <w:numId w:val="49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c</w:t>
            </w:r>
            <w:r w:rsidR="00AE5274"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horoba nawrotowa lub z progresją/brakiem odpowiedzi na leczenie pierwszego rzutu.</w:t>
            </w:r>
          </w:p>
          <w:p w14:paraId="006A601E" w14:textId="1628EFE1" w:rsidR="0010035C" w:rsidRPr="00FE3710" w:rsidRDefault="00D055FE" w:rsidP="00FE3710">
            <w:pPr>
              <w:pStyle w:val="Akapitzlist"/>
              <w:numPr>
                <w:ilvl w:val="0"/>
                <w:numId w:val="49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chorzy, którzy o</w:t>
            </w:r>
            <w:r w:rsidR="0010035C"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trzymali wcześniej przynajmniej jeden cykl leczenia radioterapią i (lub) chemioterapią</w:t>
            </w:r>
          </w:p>
          <w:p w14:paraId="11F6D474" w14:textId="73D087B9" w:rsidR="00927C93" w:rsidRPr="00FE3710" w:rsidRDefault="00D055FE" w:rsidP="00FE3710">
            <w:pPr>
              <w:pStyle w:val="Akapitzlist"/>
              <w:numPr>
                <w:ilvl w:val="0"/>
                <w:numId w:val="49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b</w:t>
            </w:r>
            <w:r w:rsidR="00927C93"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rak wcześniejszego leczenia </w:t>
            </w:r>
            <w:proofErr w:type="spellStart"/>
            <w:r w:rsidR="00927C93"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dabrafenibem</w:t>
            </w:r>
            <w:proofErr w:type="spellEnd"/>
            <w:r w:rsidR="00927C93"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927C93"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trametynibem</w:t>
            </w:r>
            <w:proofErr w:type="spellEnd"/>
            <w:r w:rsidR="00927C93"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, inhibitorem RAF lub inhibitorami MEK/ERK;</w:t>
            </w:r>
          </w:p>
          <w:p w14:paraId="29326FCA" w14:textId="77777777" w:rsidR="00EB67F8" w:rsidRPr="00FE3710" w:rsidRDefault="00EB67F8" w:rsidP="00FE3710">
            <w:pPr>
              <w:pStyle w:val="Akapitzlist"/>
              <w:numPr>
                <w:ilvl w:val="0"/>
                <w:numId w:val="49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obecność zmian możliwych do zmierzenia w celu przeprowadzenia obiektywnej oceny odpowiedzi na leczenie z zastosowaniem kryteriów oceny systemu RECIST 1.1 (lub RANO w przypadku nowotworów OUN) lub obecność policzalnych zmian niemierzalnych;</w:t>
            </w:r>
          </w:p>
          <w:p w14:paraId="6B3E7D74" w14:textId="77777777" w:rsidR="00F00819" w:rsidRPr="00FE3710" w:rsidRDefault="00F00819" w:rsidP="00FE3710">
            <w:pPr>
              <w:pStyle w:val="Akapitzlist"/>
              <w:numPr>
                <w:ilvl w:val="0"/>
                <w:numId w:val="49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E3710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 xml:space="preserve">adekwatna wydolność narządowa określona na podstawie wyników badań laboratoryjnych krwi zgodnie z zapisami aktualnej na dzień wydania decyzji </w:t>
            </w:r>
            <w:proofErr w:type="spellStart"/>
            <w:r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ChPL</w:t>
            </w:r>
            <w:proofErr w:type="spellEnd"/>
            <w:r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;</w:t>
            </w:r>
          </w:p>
          <w:p w14:paraId="69D28917" w14:textId="51324A0F" w:rsidR="00AB5BB0" w:rsidRPr="00FE3710" w:rsidRDefault="00F00819" w:rsidP="00FE3710">
            <w:pPr>
              <w:pStyle w:val="Akapitzlist"/>
              <w:numPr>
                <w:ilvl w:val="0"/>
                <w:numId w:val="49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nieobecność istotnych schorzeń współistniejących lub stanów klinicznych stanowiących przeciwskazanie do terapii w oparciu o aktualną na dzień wydania decyzji </w:t>
            </w:r>
            <w:proofErr w:type="spellStart"/>
            <w:r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ChPL</w:t>
            </w:r>
            <w:proofErr w:type="spellEnd"/>
            <w:r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;</w:t>
            </w:r>
          </w:p>
          <w:p w14:paraId="7C800951" w14:textId="77777777" w:rsidR="00263560" w:rsidRPr="00FE3710" w:rsidRDefault="00C44454" w:rsidP="00FE3710">
            <w:pPr>
              <w:pStyle w:val="Akapitzlist"/>
              <w:numPr>
                <w:ilvl w:val="0"/>
                <w:numId w:val="49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wykluczenie ciąży i okresu karmienia piersią</w:t>
            </w:r>
            <w:r w:rsidR="00263560"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(dotyczy kobiet w wieku rozrodczym)</w:t>
            </w:r>
          </w:p>
          <w:p w14:paraId="36DE8DE9" w14:textId="56F25FC9" w:rsidR="00C44454" w:rsidRPr="00FE3710" w:rsidRDefault="00C44454" w:rsidP="00FE3710">
            <w:pPr>
              <w:spacing w:after="60" w:line="276" w:lineRule="auto"/>
              <w:ind w:left="227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14:paraId="41710E61" w14:textId="760D48F7" w:rsidR="00AB5BB0" w:rsidRPr="00FE3710" w:rsidRDefault="00AB5BB0" w:rsidP="00FE3710">
            <w:pPr>
              <w:spacing w:after="6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E37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0E510679" w14:textId="77777777" w:rsidR="00AB5BB0" w:rsidRPr="00FE3710" w:rsidRDefault="00AB5BB0" w:rsidP="00FE3710">
            <w:pPr>
              <w:spacing w:after="6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D7683A6" w14:textId="229AF3C1" w:rsidR="00704161" w:rsidRPr="00FE3710" w:rsidRDefault="00AB5BB0" w:rsidP="00FE371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E37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Ponadto do programu lekowego kwalifikowani są również pacjenci wymagający kontynuacji leczenia, którzy byli leczeni dotychczas w ramach innego sposobu finansowania terapii, za wyjątkiem trwających badań klinicznych, pod warunkiem, że w chwili rozpoczęcia leczenia spełniali kryteria kwalifikacji do programu lekowego.</w:t>
            </w:r>
          </w:p>
          <w:p w14:paraId="52F86304" w14:textId="77777777" w:rsidR="00BF5DD8" w:rsidRPr="00FE3710" w:rsidRDefault="00BF5DD8" w:rsidP="00FE3710">
            <w:pPr>
              <w:spacing w:after="6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14:paraId="4872AF18" w14:textId="380447FB" w:rsidR="6BACBC4F" w:rsidRPr="00FE3710" w:rsidRDefault="6BACBC4F" w:rsidP="00FE3710">
            <w:pPr>
              <w:pStyle w:val="Akapitzlist"/>
              <w:numPr>
                <w:ilvl w:val="0"/>
                <w:numId w:val="51"/>
              </w:numPr>
              <w:spacing w:after="60" w:line="276" w:lineRule="auto"/>
              <w:ind w:left="227" w:hanging="227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E37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Określenie czasu leczenia w programie</w:t>
            </w:r>
            <w:r w:rsidR="4B48227F" w:rsidRPr="00FE37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:</w:t>
            </w:r>
          </w:p>
          <w:p w14:paraId="3326DED6" w14:textId="372977E2" w:rsidR="00AB5BB0" w:rsidRPr="00FE3710" w:rsidRDefault="00AB5BB0" w:rsidP="00FE3710">
            <w:pPr>
              <w:spacing w:after="6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E37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 trwa do czasu podjęcia przez lekarza prowadzącego decyzji o wyłączeniu świadczeniobiorcy z programu, zgodnie z kryteriami wyłączenia.</w:t>
            </w:r>
          </w:p>
          <w:p w14:paraId="10302418" w14:textId="7D3E1A4A" w:rsidR="00AB5BB0" w:rsidRPr="00FE3710" w:rsidRDefault="0063386A" w:rsidP="00FE3710">
            <w:pPr>
              <w:spacing w:after="6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E37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Pacjenci pełnoletni, którzy rozpoczęli leczenie w programie przed ukończeniem 18 roku życia mogą kontynuować terapię w programie pod warunkiem ustalenia przewagi korzyści nad ryzykiem w ocenie lekarza prowadzącego zgodnie z Charakterystyką Produktu Leczniczego oraz na podstawie wskaźników odpowiedzi na leczenie.</w:t>
            </w:r>
          </w:p>
          <w:p w14:paraId="1E5A42A9" w14:textId="77777777" w:rsidR="0063386A" w:rsidRPr="00FE3710" w:rsidRDefault="0063386A" w:rsidP="00FE3710">
            <w:pPr>
              <w:spacing w:after="6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FBB009B" w14:textId="2864CF04" w:rsidR="00AB5BB0" w:rsidRPr="00FE3710" w:rsidRDefault="00AB5BB0" w:rsidP="00FE3710">
            <w:pPr>
              <w:pStyle w:val="Akapitzlist"/>
              <w:numPr>
                <w:ilvl w:val="0"/>
                <w:numId w:val="51"/>
              </w:numPr>
              <w:spacing w:after="60" w:line="276" w:lineRule="auto"/>
              <w:ind w:left="227" w:hanging="227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E37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Kryteria </w:t>
            </w:r>
            <w:bookmarkStart w:id="0" w:name="_Hlk120612698"/>
            <w:r w:rsidR="00BF5DD8" w:rsidRPr="00FE37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wyłączenia z programu</w:t>
            </w:r>
            <w:bookmarkEnd w:id="0"/>
          </w:p>
          <w:p w14:paraId="6D14C9BA" w14:textId="77777777" w:rsidR="008956D6" w:rsidRPr="00FE3710" w:rsidRDefault="008956D6" w:rsidP="00FE3710">
            <w:pPr>
              <w:numPr>
                <w:ilvl w:val="3"/>
                <w:numId w:val="64"/>
              </w:numPr>
              <w:tabs>
                <w:tab w:val="left" w:pos="-4253"/>
              </w:tabs>
              <w:suppressAutoHyphens/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E37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stwierdzenie progresji choroby potwierdzonej w badaniu przedmiotowym (jeśli z uwagi na charakter choroby taka ocena jest </w:t>
            </w:r>
            <w:r w:rsidRPr="00FE37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możliwa i miarodajna) lub obrazowym na podstawie kryteriów RECIST 1.1. (lub RANO w przypadku przerzutów w OUN);</w:t>
            </w:r>
          </w:p>
          <w:p w14:paraId="7EB03CAB" w14:textId="12FE0D09" w:rsidR="00AB5BB0" w:rsidRPr="00FE3710" w:rsidRDefault="00F11AAE" w:rsidP="00FE3710">
            <w:pPr>
              <w:numPr>
                <w:ilvl w:val="3"/>
                <w:numId w:val="64"/>
              </w:numPr>
              <w:tabs>
                <w:tab w:val="left" w:pos="-4253"/>
              </w:tabs>
              <w:suppressAutoHyphens/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E37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wystąpienie nieakceptowalnej lub zagrażającej życiu toksyczności, pomimo zastosowania adekwatnego postępowania;</w:t>
            </w:r>
          </w:p>
          <w:p w14:paraId="4A145685" w14:textId="40CAE4CC" w:rsidR="00AB5BB0" w:rsidRPr="00FE3710" w:rsidRDefault="00AB5BB0" w:rsidP="00FE3710">
            <w:pPr>
              <w:numPr>
                <w:ilvl w:val="3"/>
                <w:numId w:val="64"/>
              </w:numPr>
              <w:tabs>
                <w:tab w:val="left" w:pos="-4253"/>
              </w:tabs>
              <w:suppressAutoHyphens/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E37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wystąpienie chorób lub stanów, które w opinii lekarza prowadzącego uniemożliwiają dalsze prowadzenie leczenia;</w:t>
            </w:r>
          </w:p>
          <w:p w14:paraId="45A15315" w14:textId="2140F565" w:rsidR="00AB5BB0" w:rsidRPr="00FE3710" w:rsidRDefault="00AB5BB0" w:rsidP="00FE3710">
            <w:pPr>
              <w:numPr>
                <w:ilvl w:val="3"/>
                <w:numId w:val="64"/>
              </w:numPr>
              <w:tabs>
                <w:tab w:val="left" w:pos="-4253"/>
              </w:tabs>
              <w:suppressAutoHyphens/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E37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wystąpienie nadwrażliwości na </w:t>
            </w:r>
            <w:proofErr w:type="spellStart"/>
            <w:r w:rsidRPr="00FE37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dabrafenibem</w:t>
            </w:r>
            <w:proofErr w:type="spellEnd"/>
            <w:r w:rsidRPr="00FE37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lub </w:t>
            </w:r>
            <w:proofErr w:type="spellStart"/>
            <w:r w:rsidRPr="00FE37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trametynibem</w:t>
            </w:r>
            <w:proofErr w:type="spellEnd"/>
            <w:r w:rsidRPr="00FE37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lub na substancję pomocniczą;</w:t>
            </w:r>
          </w:p>
          <w:p w14:paraId="58FD2412" w14:textId="7A2856C7" w:rsidR="00AB5BB0" w:rsidRPr="00FE3710" w:rsidRDefault="00AB5BB0" w:rsidP="00FE3710">
            <w:pPr>
              <w:numPr>
                <w:ilvl w:val="3"/>
                <w:numId w:val="64"/>
              </w:numPr>
              <w:tabs>
                <w:tab w:val="left" w:pos="-4253"/>
              </w:tabs>
              <w:suppressAutoHyphens/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E37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 ciąży lub karmienia piersią</w:t>
            </w:r>
            <w:r w:rsidR="00263560" w:rsidRPr="00FE37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(dotyczy kobiet w wieku rozrodczym)</w:t>
            </w:r>
          </w:p>
          <w:p w14:paraId="7D87220D" w14:textId="159F98ED" w:rsidR="00AB5BB0" w:rsidRPr="00FE3710" w:rsidRDefault="00AB5BB0" w:rsidP="00FE3710">
            <w:pPr>
              <w:numPr>
                <w:ilvl w:val="3"/>
                <w:numId w:val="64"/>
              </w:numPr>
              <w:tabs>
                <w:tab w:val="left" w:pos="-4253"/>
              </w:tabs>
              <w:suppressAutoHyphens/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37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 współpracy lub nieprzestrzeganie zaleceń lekarskich, w tym zwłaszcza okresowych badań kontrolnych oceniających skuteczność i bezpieczeństwo leczenia ze strony świadczeniobiorcy lub jego prawnych opiekunów.</w:t>
            </w:r>
          </w:p>
        </w:tc>
        <w:tc>
          <w:tcPr>
            <w:tcW w:w="4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A81A7" w14:textId="2AFEDAD0" w:rsidR="6BACBC4F" w:rsidRPr="00FE3710" w:rsidRDefault="6BACBC4F" w:rsidP="00FE3710">
            <w:pPr>
              <w:pStyle w:val="Akapitzlist"/>
              <w:numPr>
                <w:ilvl w:val="0"/>
                <w:numId w:val="66"/>
              </w:numPr>
              <w:spacing w:before="60" w:after="60" w:line="276" w:lineRule="auto"/>
              <w:ind w:left="357" w:hanging="357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E37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Daw</w:t>
            </w:r>
            <w:r w:rsidR="00292733" w:rsidRPr="00FE37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</w:t>
            </w:r>
            <w:r w:rsidRPr="00FE37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owanie</w:t>
            </w:r>
          </w:p>
          <w:p w14:paraId="422045D0" w14:textId="65116122" w:rsidR="00AB5BB0" w:rsidRPr="00FE3710" w:rsidRDefault="00AB5BB0" w:rsidP="00FE3710">
            <w:pPr>
              <w:keepNext/>
              <w:spacing w:after="6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E37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Dawkowanie oraz sposób modyfikacji dawkowania należy prowadzić zgodnie z zapisami aktualnych Charakterystyk Produktów Leczniczych (</w:t>
            </w:r>
            <w:proofErr w:type="spellStart"/>
            <w:r w:rsidRPr="00FE37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ChPL</w:t>
            </w:r>
            <w:proofErr w:type="spellEnd"/>
            <w:r w:rsidRPr="00FE37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).</w:t>
            </w:r>
          </w:p>
          <w:p w14:paraId="50FA549E" w14:textId="77777777" w:rsidR="00AB5BB0" w:rsidRPr="00FE3710" w:rsidRDefault="00AB5BB0" w:rsidP="00FE3710">
            <w:pPr>
              <w:keepNext/>
              <w:spacing w:after="6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82FF0E0" w14:textId="77777777" w:rsidR="00B02D17" w:rsidRPr="00FE3710" w:rsidRDefault="00B02D17" w:rsidP="00FE3710">
            <w:pPr>
              <w:pStyle w:val="Akapitzlist"/>
              <w:numPr>
                <w:ilvl w:val="0"/>
                <w:numId w:val="66"/>
              </w:numPr>
              <w:spacing w:after="60" w:line="276" w:lineRule="auto"/>
              <w:ind w:left="357" w:hanging="357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E37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Modyfikacja dawkowania leku</w:t>
            </w:r>
          </w:p>
          <w:p w14:paraId="0BC65193" w14:textId="23EDA285" w:rsidR="00263560" w:rsidRPr="00FE3710" w:rsidRDefault="00B02D17" w:rsidP="00FE3710">
            <w:pPr>
              <w:keepNext/>
              <w:spacing w:after="6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E37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Szczegóły dotyczące sposobu podawania, ewentualnego czasowego wstrzymania leczenia oraz ewentualnego zmniejszania dawki leku zgodnie z aktualnymi Charakterystykami Produktu Leczniczego.</w:t>
            </w:r>
          </w:p>
          <w:p w14:paraId="7E578C60" w14:textId="232D8A1B" w:rsidR="3F316AC6" w:rsidRPr="00FE3710" w:rsidRDefault="3F316AC6" w:rsidP="00FE3710">
            <w:pPr>
              <w:keepNext/>
              <w:spacing w:after="6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F740C" w14:textId="7177CC20" w:rsidR="6BACBC4F" w:rsidRPr="00FE3710" w:rsidRDefault="6BACBC4F" w:rsidP="00FE3710">
            <w:pPr>
              <w:pStyle w:val="Akapitzlist"/>
              <w:numPr>
                <w:ilvl w:val="0"/>
                <w:numId w:val="70"/>
              </w:numPr>
              <w:spacing w:before="60" w:after="60" w:line="276" w:lineRule="auto"/>
              <w:ind w:left="357" w:hanging="357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E37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Badania przy kwalifikacji do leczenia:</w:t>
            </w:r>
          </w:p>
          <w:p w14:paraId="5AB0F5B3" w14:textId="77F754C0" w:rsidR="00F11AAE" w:rsidRPr="00FE3710" w:rsidRDefault="00F11AAE" w:rsidP="00FE3710">
            <w:pPr>
              <w:pStyle w:val="Akapitzlist"/>
              <w:numPr>
                <w:ilvl w:val="0"/>
                <w:numId w:val="53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E37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histologiczne potwierdzenie obecności glejaka o </w:t>
            </w:r>
            <w:r w:rsidR="007A1B60" w:rsidRPr="00FE37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wysokim </w:t>
            </w:r>
            <w:r w:rsidRPr="00FE37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stopniu złośliwości</w:t>
            </w:r>
          </w:p>
          <w:p w14:paraId="7A6502FD" w14:textId="2C6063FB" w:rsidR="00773F3B" w:rsidRPr="00FE3710" w:rsidRDefault="00F11AAE" w:rsidP="00FE3710">
            <w:pPr>
              <w:pStyle w:val="Akapitzlist"/>
              <w:numPr>
                <w:ilvl w:val="0"/>
                <w:numId w:val="53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potwierdzenie </w:t>
            </w:r>
            <w:r w:rsidR="00773F3B"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mutacji BRAF V600E</w:t>
            </w:r>
            <w:r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z użyciem </w:t>
            </w:r>
            <w:proofErr w:type="spellStart"/>
            <w:r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zwalidowanej</w:t>
            </w:r>
            <w:proofErr w:type="spellEnd"/>
            <w:r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metody diagnostycznej</w:t>
            </w:r>
            <w:r w:rsidR="00773F3B"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;</w:t>
            </w:r>
          </w:p>
          <w:p w14:paraId="10308E9C" w14:textId="7F061B69" w:rsidR="00773F3B" w:rsidRPr="00FE3710" w:rsidRDefault="007A1B60" w:rsidP="00FE3710">
            <w:pPr>
              <w:pStyle w:val="Akapitzlist"/>
              <w:numPr>
                <w:ilvl w:val="0"/>
                <w:numId w:val="53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m</w:t>
            </w:r>
            <w:r w:rsidR="00773F3B"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orfologia krwi</w:t>
            </w:r>
            <w:r w:rsidR="00C44454"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z rozmazem</w:t>
            </w:r>
            <w:r w:rsidR="00773F3B"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;</w:t>
            </w:r>
          </w:p>
          <w:p w14:paraId="31DBC353" w14:textId="1B0D086E" w:rsidR="00773F3B" w:rsidRPr="00FE3710" w:rsidRDefault="007A1B60" w:rsidP="00FE3710">
            <w:pPr>
              <w:pStyle w:val="Akapitzlist"/>
              <w:numPr>
                <w:ilvl w:val="0"/>
                <w:numId w:val="53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o</w:t>
            </w:r>
            <w:r w:rsidR="00773F3B"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znaczenie stężenia kreatyniny w osoczu;</w:t>
            </w:r>
          </w:p>
          <w:p w14:paraId="148F9D51" w14:textId="254E1C2F" w:rsidR="007A1B60" w:rsidRPr="00FE3710" w:rsidRDefault="007A1B60" w:rsidP="00FE3710">
            <w:pPr>
              <w:pStyle w:val="Akapitzlist"/>
              <w:numPr>
                <w:ilvl w:val="0"/>
                <w:numId w:val="53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oznaczenie aktywności aminotransferazy alaninowej we krwi;</w:t>
            </w:r>
          </w:p>
          <w:p w14:paraId="56E11A06" w14:textId="3D4BBB28" w:rsidR="00773F3B" w:rsidRPr="00FE3710" w:rsidRDefault="007A1B60" w:rsidP="00FE3710">
            <w:pPr>
              <w:pStyle w:val="Akapitzlist"/>
              <w:numPr>
                <w:ilvl w:val="0"/>
                <w:numId w:val="53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oznaczenie stężenia bilirubiny całkowitej we krwi;</w:t>
            </w:r>
          </w:p>
          <w:p w14:paraId="14B02DFA" w14:textId="601AD944" w:rsidR="00773F3B" w:rsidRPr="00FE3710" w:rsidRDefault="008B2606" w:rsidP="00FE3710">
            <w:pPr>
              <w:pStyle w:val="Akapitzlist"/>
              <w:numPr>
                <w:ilvl w:val="0"/>
                <w:numId w:val="53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p</w:t>
            </w:r>
            <w:r w:rsidR="00C44454"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omiar</w:t>
            </w:r>
            <w:r w:rsidR="00773F3B"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ciśnienia krwi; </w:t>
            </w:r>
          </w:p>
          <w:p w14:paraId="23330965" w14:textId="77777777" w:rsidR="00F87243" w:rsidRPr="00FE3710" w:rsidRDefault="00F87243" w:rsidP="00FE3710">
            <w:pPr>
              <w:pStyle w:val="Akapitzlist"/>
              <w:numPr>
                <w:ilvl w:val="0"/>
                <w:numId w:val="53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badanie TK lub MR w zależności od sytuacji klinicznej;</w:t>
            </w:r>
          </w:p>
          <w:p w14:paraId="25F90D74" w14:textId="53B73E6D" w:rsidR="00F87243" w:rsidRPr="00FE3710" w:rsidRDefault="00F87243" w:rsidP="00FE3710">
            <w:pPr>
              <w:pStyle w:val="Akapitzlist"/>
              <w:spacing w:after="60" w:line="276" w:lineRule="auto"/>
              <w:ind w:left="454"/>
              <w:contextualSpacing w:val="0"/>
              <w:rPr>
                <w:rStyle w:val="ui-provider"/>
                <w:rFonts w:ascii="Times New Roman" w:hAnsi="Times New Roman" w:cs="Times New Roman"/>
                <w:sz w:val="20"/>
                <w:szCs w:val="20"/>
              </w:rPr>
            </w:pPr>
            <w:r w:rsidRPr="00FE3710">
              <w:rPr>
                <w:rStyle w:val="ui-provider"/>
                <w:rFonts w:ascii="Times New Roman" w:hAnsi="Times New Roman" w:cs="Times New Roman"/>
                <w:sz w:val="20"/>
                <w:szCs w:val="20"/>
              </w:rPr>
              <w:t>Wstępne badania obrazowe muszą umożliwić późniejszą obiektywną ocenę odpowiedzi na leczenie wg aktualnych kryteriów RECIST lub RANO.</w:t>
            </w:r>
          </w:p>
          <w:p w14:paraId="267382AA" w14:textId="0B04DF52" w:rsidR="00EE64CC" w:rsidRPr="00FE3710" w:rsidRDefault="00EE64CC" w:rsidP="00FE3710">
            <w:pPr>
              <w:pStyle w:val="Akapitzlist"/>
              <w:numPr>
                <w:ilvl w:val="0"/>
                <w:numId w:val="53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konsultacja dermatologiczna w kierunku zmian skórnych</w:t>
            </w:r>
            <w:r w:rsidR="00FE3710"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</w:p>
          <w:p w14:paraId="401B242A" w14:textId="4EC9EFE5" w:rsidR="00DD11F2" w:rsidRPr="00FE3710" w:rsidRDefault="00DD11F2" w:rsidP="00FE3710">
            <w:pPr>
              <w:spacing w:after="6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14:paraId="1DC1D6E1" w14:textId="57FE984F" w:rsidR="002C3425" w:rsidRPr="00FE3710" w:rsidRDefault="6BACBC4F" w:rsidP="00FE3710">
            <w:pPr>
              <w:pStyle w:val="Akapitzlist"/>
              <w:numPr>
                <w:ilvl w:val="0"/>
                <w:numId w:val="70"/>
              </w:numPr>
              <w:spacing w:after="60" w:line="276" w:lineRule="auto"/>
              <w:ind w:left="357" w:hanging="357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E37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Monitorowanie leczeni</w:t>
            </w:r>
            <w:r w:rsidR="17B04991" w:rsidRPr="00FE37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a</w:t>
            </w:r>
          </w:p>
          <w:p w14:paraId="6CAAD86D" w14:textId="6011DE90" w:rsidR="00D81680" w:rsidRPr="00FE3710" w:rsidRDefault="00D81680" w:rsidP="00FE3710">
            <w:pPr>
              <w:spacing w:after="6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E3710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 xml:space="preserve">W trakcie leczenia </w:t>
            </w:r>
            <w:r w:rsidR="0067588F"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nie rzadziej niż raz w miesiącu </w:t>
            </w:r>
            <w:r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wykonuje się:</w:t>
            </w:r>
          </w:p>
          <w:p w14:paraId="05FD2A7F" w14:textId="54F7F5B3" w:rsidR="000D07E2" w:rsidRPr="00FE3710" w:rsidRDefault="003C61B3" w:rsidP="00FE3710">
            <w:pPr>
              <w:pStyle w:val="Akapitzlist"/>
              <w:numPr>
                <w:ilvl w:val="0"/>
                <w:numId w:val="71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morfologi</w:t>
            </w:r>
            <w:r w:rsidR="0067588F"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ę</w:t>
            </w:r>
            <w:r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krwi z rozmazem</w:t>
            </w:r>
            <w:r w:rsidR="00FE3710">
              <w:rPr>
                <w:rFonts w:ascii="Times New Roman" w:eastAsia="Arial" w:hAnsi="Times New Roman" w:cs="Times New Roman"/>
                <w:sz w:val="20"/>
                <w:szCs w:val="20"/>
              </w:rPr>
              <w:t>;</w:t>
            </w:r>
          </w:p>
          <w:p w14:paraId="5C540960" w14:textId="5553BA2B" w:rsidR="000D07E2" w:rsidRPr="00FE3710" w:rsidRDefault="00D81680" w:rsidP="00FE3710">
            <w:pPr>
              <w:pStyle w:val="Akapitzlist"/>
              <w:numPr>
                <w:ilvl w:val="0"/>
                <w:numId w:val="71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oznaczenie</w:t>
            </w:r>
            <w:r w:rsidR="000D07E2"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stężenia kreatyniny w osoczu;</w:t>
            </w:r>
          </w:p>
          <w:p w14:paraId="1832EF6B" w14:textId="6A39DBBB" w:rsidR="00D81680" w:rsidRPr="00FE3710" w:rsidRDefault="00D81680" w:rsidP="00FE3710">
            <w:pPr>
              <w:pStyle w:val="Akapitzlist"/>
              <w:numPr>
                <w:ilvl w:val="0"/>
                <w:numId w:val="71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oznaczenie aktywności aminotransferazy alaninowej we krwi;</w:t>
            </w:r>
          </w:p>
          <w:p w14:paraId="7517A154" w14:textId="77777777" w:rsidR="00D81680" w:rsidRPr="00FE3710" w:rsidRDefault="00D81680" w:rsidP="00FE3710">
            <w:pPr>
              <w:pStyle w:val="Akapitzlist"/>
              <w:numPr>
                <w:ilvl w:val="0"/>
                <w:numId w:val="71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oznaczenie stężenia bilirubiny całkowitej we krwi;</w:t>
            </w:r>
          </w:p>
          <w:p w14:paraId="57C7EA0E" w14:textId="73D14EF6" w:rsidR="00D81680" w:rsidRPr="00FE3710" w:rsidRDefault="00D81680" w:rsidP="00FE3710">
            <w:pPr>
              <w:pStyle w:val="Akapitzlist"/>
              <w:numPr>
                <w:ilvl w:val="0"/>
                <w:numId w:val="71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pomiar ciśnienia krwi;</w:t>
            </w:r>
          </w:p>
          <w:p w14:paraId="405586FA" w14:textId="4A657F01" w:rsidR="000D07E2" w:rsidRPr="00FE3710" w:rsidRDefault="00D81680" w:rsidP="00FE3710">
            <w:pPr>
              <w:pStyle w:val="Akapitzlist"/>
              <w:numPr>
                <w:ilvl w:val="0"/>
                <w:numId w:val="71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oznaczenie stężenia amylazy w surowicy krwi;</w:t>
            </w:r>
          </w:p>
          <w:p w14:paraId="762D3477" w14:textId="5B6DC942" w:rsidR="00D81680" w:rsidRPr="00FE3710" w:rsidRDefault="00D81680" w:rsidP="00FE3710">
            <w:pPr>
              <w:pStyle w:val="Akapitzlist"/>
              <w:numPr>
                <w:ilvl w:val="0"/>
                <w:numId w:val="71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oznaczenie stężenia lipazy w surowicy krwi;</w:t>
            </w:r>
          </w:p>
          <w:p w14:paraId="59B56C84" w14:textId="6EB2A3AE" w:rsidR="003C61B3" w:rsidRPr="00FE3710" w:rsidRDefault="003C61B3" w:rsidP="00FE3710">
            <w:pPr>
              <w:pStyle w:val="Akapitzlist"/>
              <w:numPr>
                <w:ilvl w:val="0"/>
                <w:numId w:val="71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konsultację dermatologiczną w kierunku nowych zmian na skórze</w:t>
            </w:r>
            <w:r w:rsidR="00FE3710"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</w:p>
          <w:p w14:paraId="0A0024F7" w14:textId="2A96AF30" w:rsidR="00A066A7" w:rsidRPr="00FE3710" w:rsidRDefault="00A066A7" w:rsidP="00FE3710">
            <w:pPr>
              <w:spacing w:after="6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W trakcie leczenia nie rzadziej niż raz na trzy miesiące wykonuje się:</w:t>
            </w:r>
          </w:p>
          <w:p w14:paraId="2010E164" w14:textId="5FA528DF" w:rsidR="003C61B3" w:rsidRPr="00FE3710" w:rsidRDefault="003C61B3" w:rsidP="00FE3710">
            <w:pPr>
              <w:pStyle w:val="Akapitzlist"/>
              <w:numPr>
                <w:ilvl w:val="0"/>
                <w:numId w:val="77"/>
              </w:numPr>
              <w:spacing w:after="60" w:line="276" w:lineRule="auto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konsultację okulistyczną;</w:t>
            </w:r>
          </w:p>
          <w:p w14:paraId="23E9A7E8" w14:textId="2AD14343" w:rsidR="00EE64CC" w:rsidRPr="00FE3710" w:rsidRDefault="003C61B3" w:rsidP="00FE3710">
            <w:pPr>
              <w:pStyle w:val="Akapitzlist"/>
              <w:numPr>
                <w:ilvl w:val="0"/>
                <w:numId w:val="77"/>
              </w:numPr>
              <w:spacing w:after="60" w:line="276" w:lineRule="auto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konsultacj</w:t>
            </w:r>
            <w:r w:rsidR="0065322B"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ę</w:t>
            </w:r>
            <w:r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kardiologiczną</w:t>
            </w:r>
            <w:r w:rsidR="00FE3710"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</w:p>
          <w:p w14:paraId="7676C79D" w14:textId="77777777" w:rsidR="004F040D" w:rsidRPr="00FE3710" w:rsidRDefault="004F040D" w:rsidP="00FE3710">
            <w:pPr>
              <w:spacing w:after="60" w:line="276" w:lineRule="auto"/>
              <w:ind w:left="227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14:paraId="657F9669" w14:textId="59FA2B9B" w:rsidR="00F87243" w:rsidRPr="00FE3710" w:rsidRDefault="00B7162C" w:rsidP="00FE3710">
            <w:pPr>
              <w:spacing w:after="6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B</w:t>
            </w:r>
            <w:r w:rsidR="00F27FD3"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adania monitorujące bezpieczeństwo leczenia należy wykonać zawsze w przypadku wskazań klinicznych.</w:t>
            </w:r>
          </w:p>
          <w:p w14:paraId="7B401001" w14:textId="77777777" w:rsidR="00F27FD3" w:rsidRPr="00FE3710" w:rsidRDefault="00F27FD3" w:rsidP="00FE3710">
            <w:pPr>
              <w:spacing w:after="6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14:paraId="6FD20092" w14:textId="77777777" w:rsidR="00F87243" w:rsidRPr="00FE3710" w:rsidRDefault="00F87243" w:rsidP="00FE3710">
            <w:pPr>
              <w:pStyle w:val="Akapitzlist"/>
              <w:numPr>
                <w:ilvl w:val="0"/>
                <w:numId w:val="70"/>
              </w:numPr>
              <w:spacing w:after="60" w:line="276" w:lineRule="auto"/>
              <w:ind w:left="357" w:hanging="357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E37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Monitorowanie skuteczności leczenia</w:t>
            </w:r>
          </w:p>
          <w:p w14:paraId="666CC524" w14:textId="55D9435B" w:rsidR="00F87243" w:rsidRPr="00FE3710" w:rsidRDefault="00F87243" w:rsidP="00FE3710">
            <w:pPr>
              <w:spacing w:after="6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E37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 celu monitorowania skuteczności leczenia wykonywane są badania obrazowe </w:t>
            </w:r>
            <w:r w:rsidR="003C61B3" w:rsidRPr="00FE37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TK lub MRI </w:t>
            </w:r>
            <w:r w:rsidRPr="00FE3710">
              <w:rPr>
                <w:rFonts w:ascii="Times New Roman" w:eastAsia="Calibri" w:hAnsi="Times New Roman" w:cs="Times New Roman"/>
                <w:sz w:val="20"/>
                <w:szCs w:val="20"/>
              </w:rPr>
              <w:t>konieczne do oceny zmian według aktualnie obowiązujących kryteriów RECIST lub RANO.</w:t>
            </w:r>
          </w:p>
          <w:p w14:paraId="75D3E9B1" w14:textId="77777777" w:rsidR="00F87243" w:rsidRPr="00FE3710" w:rsidRDefault="00F87243" w:rsidP="00FE3710">
            <w:pPr>
              <w:spacing w:after="6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E3710">
              <w:rPr>
                <w:rFonts w:ascii="Times New Roman" w:eastAsia="Calibri" w:hAnsi="Times New Roman" w:cs="Times New Roman"/>
                <w:sz w:val="20"/>
                <w:szCs w:val="20"/>
              </w:rPr>
              <w:t>Określenie odpowiedzi na leczenie powinno być wykonywane z wykorzystaniem metody identycznej do wykorzystanej podczas kwalifikowania do leczenia.</w:t>
            </w:r>
          </w:p>
          <w:p w14:paraId="640859BB" w14:textId="77777777" w:rsidR="00F87243" w:rsidRPr="00FE3710" w:rsidRDefault="00F87243" w:rsidP="00FE3710">
            <w:pPr>
              <w:spacing w:after="6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14:paraId="589BF293" w14:textId="2B1329FF" w:rsidR="00F87243" w:rsidRPr="00FE3710" w:rsidRDefault="00F87243" w:rsidP="00FE3710">
            <w:pPr>
              <w:spacing w:after="6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E3710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 xml:space="preserve">Badania wykonuje się co </w:t>
            </w:r>
            <w:r w:rsidR="00AA488C"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14 – 18 tygodni</w:t>
            </w:r>
            <w:r w:rsidR="00EE64CC"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</w:p>
          <w:p w14:paraId="5236401F" w14:textId="77777777" w:rsidR="00AA488C" w:rsidRPr="00FE3710" w:rsidRDefault="00AA488C" w:rsidP="00FE3710">
            <w:pPr>
              <w:spacing w:after="6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14:paraId="0D0C55A4" w14:textId="77777777" w:rsidR="00AA488C" w:rsidRPr="00FE3710" w:rsidRDefault="00AA488C" w:rsidP="00FE3710">
            <w:pPr>
              <w:spacing w:after="6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E37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Na podstawie ww. badań w celu monitorowania skuteczności stosowanych w ramach niniejszego programu terapii określa się indywidualnie dla każdego pacjenta wskaźniki odpowiedzi na leczenie, w tym: </w:t>
            </w:r>
          </w:p>
          <w:p w14:paraId="2D3E1A6B" w14:textId="77777777" w:rsidR="00AA488C" w:rsidRPr="00FE3710" w:rsidRDefault="00AA488C" w:rsidP="00FE3710">
            <w:pPr>
              <w:spacing w:after="6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E3710">
              <w:rPr>
                <w:rFonts w:ascii="Times New Roman" w:eastAsia="Calibri" w:hAnsi="Times New Roman" w:cs="Times New Roman"/>
                <w:sz w:val="20"/>
                <w:szCs w:val="20"/>
              </w:rPr>
              <w:t>- całkowitą (CR) lub częściową odpowiedź (PR) na leczenie;</w:t>
            </w:r>
          </w:p>
          <w:p w14:paraId="42884A4C" w14:textId="77777777" w:rsidR="00AA488C" w:rsidRPr="00FE3710" w:rsidRDefault="00AA488C" w:rsidP="00FE3710">
            <w:pPr>
              <w:spacing w:after="6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E3710">
              <w:rPr>
                <w:rFonts w:ascii="Times New Roman" w:eastAsia="Calibri" w:hAnsi="Times New Roman" w:cs="Times New Roman"/>
                <w:sz w:val="20"/>
                <w:szCs w:val="20"/>
              </w:rPr>
              <w:t>- stabilizację (SD) lub progresję choroby (PD);</w:t>
            </w:r>
          </w:p>
          <w:p w14:paraId="0B776148" w14:textId="30860A5F" w:rsidR="00D05E25" w:rsidRPr="00FE3710" w:rsidRDefault="00AA488C" w:rsidP="00FE3710">
            <w:pPr>
              <w:spacing w:after="6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E3710">
              <w:rPr>
                <w:rFonts w:ascii="Times New Roman" w:eastAsia="Calibri" w:hAnsi="Times New Roman" w:cs="Times New Roman"/>
                <w:sz w:val="20"/>
                <w:szCs w:val="20"/>
              </w:rPr>
              <w:t>- całkowite przeżycie (OS) i czas do progresji (PFS).</w:t>
            </w:r>
            <w:bookmarkStart w:id="1" w:name="_Hlk147144647"/>
          </w:p>
          <w:bookmarkEnd w:id="1"/>
          <w:p w14:paraId="236EDB33" w14:textId="77777777" w:rsidR="00AA488C" w:rsidRPr="00FE3710" w:rsidRDefault="00AA488C" w:rsidP="00FE3710">
            <w:pPr>
              <w:spacing w:after="6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14:paraId="3017D93F" w14:textId="4CCEF984" w:rsidR="7FD29816" w:rsidRPr="00FE3710" w:rsidRDefault="00C016EE" w:rsidP="00FE3710">
            <w:pPr>
              <w:spacing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E37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4. </w:t>
            </w:r>
            <w:r w:rsidR="7FD29816" w:rsidRPr="00FE37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Monitorowanie programu:</w:t>
            </w:r>
          </w:p>
          <w:p w14:paraId="18F107CF" w14:textId="65985A96" w:rsidR="7FD29816" w:rsidRPr="00FE3710" w:rsidRDefault="7FD29816" w:rsidP="00FE3710">
            <w:pPr>
              <w:pStyle w:val="Akapitzlist"/>
              <w:numPr>
                <w:ilvl w:val="0"/>
                <w:numId w:val="56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Ocena skuteczności</w:t>
            </w:r>
          </w:p>
          <w:p w14:paraId="7ACAF3DC" w14:textId="1F30D463" w:rsidR="00D05E25" w:rsidRPr="00FE3710" w:rsidRDefault="00D05E25" w:rsidP="00FE3710">
            <w:pPr>
              <w:pStyle w:val="Akapitzlist"/>
              <w:numPr>
                <w:ilvl w:val="0"/>
                <w:numId w:val="74"/>
              </w:numPr>
              <w:spacing w:after="60" w:line="276" w:lineRule="auto"/>
              <w:ind w:left="681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całkowita (CR) lub częściowa odpowiedź (PR) na leczenie;</w:t>
            </w:r>
          </w:p>
          <w:p w14:paraId="56FA28CB" w14:textId="6F717B8B" w:rsidR="00D05E25" w:rsidRPr="00FE3710" w:rsidRDefault="00D05E25" w:rsidP="00FE3710">
            <w:pPr>
              <w:pStyle w:val="Akapitzlist"/>
              <w:numPr>
                <w:ilvl w:val="0"/>
                <w:numId w:val="74"/>
              </w:numPr>
              <w:spacing w:after="60" w:line="276" w:lineRule="auto"/>
              <w:ind w:left="681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stabilizacja (SD) lub progresja choroby (PD);</w:t>
            </w:r>
          </w:p>
          <w:p w14:paraId="1100615D" w14:textId="34F4F7C5" w:rsidR="00D05E25" w:rsidRPr="00FE3710" w:rsidRDefault="00D05E25" w:rsidP="00FE3710">
            <w:pPr>
              <w:pStyle w:val="Akapitzlist"/>
              <w:numPr>
                <w:ilvl w:val="0"/>
                <w:numId w:val="74"/>
              </w:numPr>
              <w:spacing w:after="60" w:line="276" w:lineRule="auto"/>
              <w:ind w:left="681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całkowite przeżycie (OS) i czas do progresji (PFS).</w:t>
            </w:r>
          </w:p>
          <w:p w14:paraId="4F2F0241" w14:textId="6D07CDFE" w:rsidR="7FD29816" w:rsidRPr="00FE3710" w:rsidRDefault="7FD29816" w:rsidP="00FE3710">
            <w:pPr>
              <w:pStyle w:val="Akapitzlist"/>
              <w:numPr>
                <w:ilvl w:val="0"/>
                <w:numId w:val="56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Ocena bezpieczeństwa</w:t>
            </w:r>
          </w:p>
          <w:p w14:paraId="71D1E525" w14:textId="3D71722D" w:rsidR="7FD29816" w:rsidRPr="00FE3710" w:rsidRDefault="7FD29816" w:rsidP="00FE3710">
            <w:pPr>
              <w:pStyle w:val="Akapitzlist"/>
              <w:numPr>
                <w:ilvl w:val="0"/>
                <w:numId w:val="75"/>
              </w:numPr>
              <w:spacing w:after="60" w:line="276" w:lineRule="auto"/>
              <w:ind w:left="681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działania niepożądane</w:t>
            </w:r>
            <w:r w:rsidR="00871A28"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</w:p>
          <w:p w14:paraId="68086AD4" w14:textId="1FEA1DD4" w:rsidR="00D05E25" w:rsidRPr="00FE3710" w:rsidRDefault="00D05E25" w:rsidP="00FE3710">
            <w:pPr>
              <w:pStyle w:val="Akapitzlist"/>
              <w:numPr>
                <w:ilvl w:val="0"/>
                <w:numId w:val="56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Gromadzenie w dokumentacji medycznej danych dotyczących monitorowania leczenia i każdorazowe ich przedstawianie na żądanie kontrolerów Narodowego Funduszu Zdrowia (NFZ);</w:t>
            </w:r>
          </w:p>
          <w:p w14:paraId="25F73D67" w14:textId="57A7143B" w:rsidR="00D05E25" w:rsidRPr="00FE3710" w:rsidRDefault="00D05E25" w:rsidP="00FE3710">
            <w:pPr>
              <w:pStyle w:val="Akapitzlist"/>
              <w:numPr>
                <w:ilvl w:val="0"/>
                <w:numId w:val="56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Uzupełnienie danych zawartych w elektronicznym systemie monitorowania programów lekowych dostępnym za pomocą aplikacji internetowej udostępnionej przez Oddział Wojewódzki NFZ z częstotliwością zgodną z opisem programu oraz na zakończenie leczenia, w tym przekazywanie danych </w:t>
            </w:r>
            <w:r w:rsidRPr="00FE3710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dotyczących oceny skuteczności terapii zawartych w punkcie 3;</w:t>
            </w:r>
          </w:p>
          <w:p w14:paraId="0B4D3C56" w14:textId="7A4F1AC1" w:rsidR="3F316AC6" w:rsidRPr="00FE3710" w:rsidRDefault="00D05E25" w:rsidP="00FE3710">
            <w:pPr>
              <w:pStyle w:val="Akapitzlist"/>
              <w:numPr>
                <w:ilvl w:val="0"/>
                <w:numId w:val="56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E3710">
              <w:rPr>
                <w:rFonts w:ascii="Times New Roman" w:eastAsia="Arial" w:hAnsi="Times New Roman" w:cs="Times New Roman"/>
                <w:sz w:val="20"/>
                <w:szCs w:val="20"/>
              </w:rPr>
              <w:t>Przekazywanie informacji sprawozdawczo-rozliczeniowych do NFZ (informacje przekazuje się do NFZ w formie papierowej lub w formie elektronicznej zgodnie z wymaganiami opublikowanymi przez NFZ).</w:t>
            </w:r>
          </w:p>
        </w:tc>
      </w:tr>
    </w:tbl>
    <w:p w14:paraId="3FEF8128" w14:textId="768B52B7" w:rsidR="37F160E4" w:rsidRDefault="37F160E4" w:rsidP="3F316AC6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sectPr w:rsidR="37F160E4" w:rsidSect="00FE3710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87506" w14:textId="77777777" w:rsidR="00A747D8" w:rsidRDefault="00A747D8" w:rsidP="008B2606">
      <w:pPr>
        <w:spacing w:after="0" w:line="240" w:lineRule="auto"/>
      </w:pPr>
      <w:r>
        <w:separator/>
      </w:r>
    </w:p>
  </w:endnote>
  <w:endnote w:type="continuationSeparator" w:id="0">
    <w:p w14:paraId="60296073" w14:textId="77777777" w:rsidR="00A747D8" w:rsidRDefault="00A747D8" w:rsidP="008B26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6D8124" w14:textId="77777777" w:rsidR="00A747D8" w:rsidRDefault="00A747D8" w:rsidP="008B2606">
      <w:pPr>
        <w:spacing w:after="0" w:line="240" w:lineRule="auto"/>
      </w:pPr>
      <w:r>
        <w:separator/>
      </w:r>
    </w:p>
  </w:footnote>
  <w:footnote w:type="continuationSeparator" w:id="0">
    <w:p w14:paraId="71A8BC2E" w14:textId="77777777" w:rsidR="00A747D8" w:rsidRDefault="00A747D8" w:rsidP="008B26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E82BE"/>
    <w:multiLevelType w:val="hybridMultilevel"/>
    <w:tmpl w:val="B686C2E6"/>
    <w:lvl w:ilvl="0" w:tplc="80EEAD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252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4686C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8C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C487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6240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A2F0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4EFF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25800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F0DFC"/>
    <w:multiLevelType w:val="hybridMultilevel"/>
    <w:tmpl w:val="EA8ED59A"/>
    <w:lvl w:ilvl="0" w:tplc="FFFFFFFF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331C3"/>
    <w:multiLevelType w:val="hybridMultilevel"/>
    <w:tmpl w:val="3698B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B31BC1"/>
    <w:multiLevelType w:val="hybridMultilevel"/>
    <w:tmpl w:val="45121832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AA05DE"/>
    <w:multiLevelType w:val="hybridMultilevel"/>
    <w:tmpl w:val="86A28666"/>
    <w:lvl w:ilvl="0" w:tplc="51102E9A">
      <w:start w:val="1"/>
      <w:numFmt w:val="lowerLetter"/>
      <w:suff w:val="space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AE095F"/>
    <w:multiLevelType w:val="hybridMultilevel"/>
    <w:tmpl w:val="CC7073D4"/>
    <w:lvl w:ilvl="0" w:tplc="0820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0893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0B84E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A4AF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6C63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D7091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70ED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606C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F5A14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CA37AC"/>
    <w:multiLevelType w:val="hybridMultilevel"/>
    <w:tmpl w:val="B96CF966"/>
    <w:lvl w:ilvl="0" w:tplc="FFFFFFFF">
      <w:start w:val="1"/>
      <w:numFmt w:val="lowerLetter"/>
      <w:suff w:val="space"/>
      <w:lvlText w:val="%1)"/>
      <w:lvlJc w:val="left"/>
      <w:pPr>
        <w:ind w:left="720" w:hanging="49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BDD8B74"/>
    <w:multiLevelType w:val="hybridMultilevel"/>
    <w:tmpl w:val="8F786CC8"/>
    <w:lvl w:ilvl="0" w:tplc="D2024B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D8BD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7FA48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7A66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6272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8063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F652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7825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866E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B766E8"/>
    <w:multiLevelType w:val="hybridMultilevel"/>
    <w:tmpl w:val="9D8A4494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3FD78B4"/>
    <w:multiLevelType w:val="hybridMultilevel"/>
    <w:tmpl w:val="050ACA80"/>
    <w:lvl w:ilvl="0" w:tplc="E6BA171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AB0988"/>
    <w:multiLevelType w:val="hybridMultilevel"/>
    <w:tmpl w:val="EA8ED59A"/>
    <w:lvl w:ilvl="0" w:tplc="FFFFFFFF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7C295C"/>
    <w:multiLevelType w:val="multilevel"/>
    <w:tmpl w:val="C40A3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C186B9E"/>
    <w:multiLevelType w:val="hybridMultilevel"/>
    <w:tmpl w:val="962474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430873"/>
    <w:multiLevelType w:val="hybridMultilevel"/>
    <w:tmpl w:val="9D2C09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F1044A"/>
    <w:multiLevelType w:val="hybridMultilevel"/>
    <w:tmpl w:val="B81EF85C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F70E24C">
      <w:start w:val="1"/>
      <w:numFmt w:val="decimal"/>
      <w:suff w:val="space"/>
      <w:lvlText w:val="%4)"/>
      <w:lvlJc w:val="left"/>
      <w:pPr>
        <w:ind w:left="3240" w:hanging="3013"/>
      </w:pPr>
      <w:rPr>
        <w:rFonts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2A604DB"/>
    <w:multiLevelType w:val="hybridMultilevel"/>
    <w:tmpl w:val="45121832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3A11EEF"/>
    <w:multiLevelType w:val="hybridMultilevel"/>
    <w:tmpl w:val="9D8A4494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41D132F"/>
    <w:multiLevelType w:val="hybridMultilevel"/>
    <w:tmpl w:val="704ECBE4"/>
    <w:lvl w:ilvl="0" w:tplc="9404FC92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84C1AC2"/>
    <w:multiLevelType w:val="hybridMultilevel"/>
    <w:tmpl w:val="6F70AA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0CE65F"/>
    <w:multiLevelType w:val="hybridMultilevel"/>
    <w:tmpl w:val="F90005A8"/>
    <w:lvl w:ilvl="0" w:tplc="3F38D1FA">
      <w:start w:val="1"/>
      <w:numFmt w:val="bullet"/>
      <w:lvlText w:val="a"/>
      <w:lvlJc w:val="left"/>
      <w:pPr>
        <w:ind w:left="720" w:hanging="360"/>
      </w:pPr>
      <w:rPr>
        <w:rFonts w:ascii="Times New Roman" w:hAnsi="Times New Roman" w:hint="default"/>
      </w:rPr>
    </w:lvl>
    <w:lvl w:ilvl="1" w:tplc="2202EF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76225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5ABA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AE2C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6F7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CFF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5A2A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DACB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9B452E"/>
    <w:multiLevelType w:val="hybridMultilevel"/>
    <w:tmpl w:val="5AE0ADA8"/>
    <w:lvl w:ilvl="0" w:tplc="73143262">
      <w:start w:val="1"/>
      <w:numFmt w:val="lowerLetter"/>
      <w:lvlText w:val="%1)"/>
      <w:lvlJc w:val="left"/>
      <w:pPr>
        <w:ind w:left="720" w:hanging="360"/>
      </w:pPr>
    </w:lvl>
    <w:lvl w:ilvl="1" w:tplc="2A60FFE2">
      <w:start w:val="1"/>
      <w:numFmt w:val="lowerLetter"/>
      <w:lvlText w:val="%2."/>
      <w:lvlJc w:val="left"/>
      <w:pPr>
        <w:ind w:left="1440" w:hanging="360"/>
      </w:pPr>
    </w:lvl>
    <w:lvl w:ilvl="2" w:tplc="45DC695A">
      <w:start w:val="1"/>
      <w:numFmt w:val="lowerRoman"/>
      <w:lvlText w:val="%3."/>
      <w:lvlJc w:val="right"/>
      <w:pPr>
        <w:ind w:left="2160" w:hanging="180"/>
      </w:pPr>
    </w:lvl>
    <w:lvl w:ilvl="3" w:tplc="4038F314">
      <w:start w:val="1"/>
      <w:numFmt w:val="decimal"/>
      <w:lvlText w:val="%4."/>
      <w:lvlJc w:val="left"/>
      <w:pPr>
        <w:ind w:left="2880" w:hanging="360"/>
      </w:pPr>
    </w:lvl>
    <w:lvl w:ilvl="4" w:tplc="F1C22E7A">
      <w:start w:val="1"/>
      <w:numFmt w:val="lowerLetter"/>
      <w:lvlText w:val="%5."/>
      <w:lvlJc w:val="left"/>
      <w:pPr>
        <w:ind w:left="3600" w:hanging="360"/>
      </w:pPr>
    </w:lvl>
    <w:lvl w:ilvl="5" w:tplc="68C4C3B4">
      <w:start w:val="1"/>
      <w:numFmt w:val="lowerRoman"/>
      <w:lvlText w:val="%6."/>
      <w:lvlJc w:val="right"/>
      <w:pPr>
        <w:ind w:left="4320" w:hanging="180"/>
      </w:pPr>
    </w:lvl>
    <w:lvl w:ilvl="6" w:tplc="845A0972">
      <w:start w:val="1"/>
      <w:numFmt w:val="decimal"/>
      <w:lvlText w:val="%7."/>
      <w:lvlJc w:val="left"/>
      <w:pPr>
        <w:ind w:left="5040" w:hanging="360"/>
      </w:pPr>
    </w:lvl>
    <w:lvl w:ilvl="7" w:tplc="D26CF17C">
      <w:start w:val="1"/>
      <w:numFmt w:val="lowerLetter"/>
      <w:lvlText w:val="%8."/>
      <w:lvlJc w:val="left"/>
      <w:pPr>
        <w:ind w:left="5760" w:hanging="360"/>
      </w:pPr>
    </w:lvl>
    <w:lvl w:ilvl="8" w:tplc="D50E1D8E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D17034"/>
    <w:multiLevelType w:val="hybridMultilevel"/>
    <w:tmpl w:val="D8BAD032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3840E29"/>
    <w:multiLevelType w:val="hybridMultilevel"/>
    <w:tmpl w:val="74EC15D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4642890"/>
    <w:multiLevelType w:val="hybridMultilevel"/>
    <w:tmpl w:val="9C6EA0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5967D9"/>
    <w:multiLevelType w:val="hybridMultilevel"/>
    <w:tmpl w:val="5CC219AE"/>
    <w:lvl w:ilvl="0" w:tplc="DBD2AB6E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704E85"/>
    <w:multiLevelType w:val="hybridMultilevel"/>
    <w:tmpl w:val="F558CB20"/>
    <w:lvl w:ilvl="0" w:tplc="2A00ABB8">
      <w:start w:val="5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547A471A">
      <w:start w:val="1"/>
      <w:numFmt w:val="lowerLetter"/>
      <w:lvlText w:val="%2."/>
      <w:lvlJc w:val="left"/>
      <w:pPr>
        <w:ind w:left="1440" w:hanging="360"/>
      </w:pPr>
    </w:lvl>
    <w:lvl w:ilvl="2" w:tplc="36665422">
      <w:start w:val="1"/>
      <w:numFmt w:val="lowerRoman"/>
      <w:lvlText w:val="%3."/>
      <w:lvlJc w:val="right"/>
      <w:pPr>
        <w:ind w:left="2160" w:hanging="180"/>
      </w:pPr>
    </w:lvl>
    <w:lvl w:ilvl="3" w:tplc="30A8FC86">
      <w:start w:val="1"/>
      <w:numFmt w:val="decimal"/>
      <w:lvlText w:val="%4."/>
      <w:lvlJc w:val="left"/>
      <w:pPr>
        <w:ind w:left="2880" w:hanging="360"/>
      </w:pPr>
    </w:lvl>
    <w:lvl w:ilvl="4" w:tplc="53D6C356">
      <w:start w:val="1"/>
      <w:numFmt w:val="lowerLetter"/>
      <w:lvlText w:val="%5."/>
      <w:lvlJc w:val="left"/>
      <w:pPr>
        <w:ind w:left="3600" w:hanging="360"/>
      </w:pPr>
    </w:lvl>
    <w:lvl w:ilvl="5" w:tplc="5FFEFFFC">
      <w:start w:val="1"/>
      <w:numFmt w:val="lowerRoman"/>
      <w:lvlText w:val="%6."/>
      <w:lvlJc w:val="right"/>
      <w:pPr>
        <w:ind w:left="4320" w:hanging="180"/>
      </w:pPr>
    </w:lvl>
    <w:lvl w:ilvl="6" w:tplc="EDFC652E">
      <w:start w:val="1"/>
      <w:numFmt w:val="decimal"/>
      <w:lvlText w:val="%7."/>
      <w:lvlJc w:val="left"/>
      <w:pPr>
        <w:ind w:left="5040" w:hanging="360"/>
      </w:pPr>
    </w:lvl>
    <w:lvl w:ilvl="7" w:tplc="1BF28DBE">
      <w:start w:val="1"/>
      <w:numFmt w:val="lowerLetter"/>
      <w:lvlText w:val="%8."/>
      <w:lvlJc w:val="left"/>
      <w:pPr>
        <w:ind w:left="5760" w:hanging="360"/>
      </w:pPr>
    </w:lvl>
    <w:lvl w:ilvl="8" w:tplc="5DB692D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191E71"/>
    <w:multiLevelType w:val="hybridMultilevel"/>
    <w:tmpl w:val="109225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9BA6000"/>
    <w:multiLevelType w:val="hybridMultilevel"/>
    <w:tmpl w:val="88A6C4FC"/>
    <w:lvl w:ilvl="0" w:tplc="466CF5B8">
      <w:start w:val="1"/>
      <w:numFmt w:val="decimal"/>
      <w:suff w:val="space"/>
      <w:lvlText w:val="%1)"/>
      <w:lvlJc w:val="left"/>
      <w:pPr>
        <w:ind w:left="720" w:hanging="493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9DAFC3C"/>
    <w:multiLevelType w:val="hybridMultilevel"/>
    <w:tmpl w:val="3E54A2CA"/>
    <w:lvl w:ilvl="0" w:tplc="BC0E05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2E69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FAF1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469B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28DA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13CCF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7630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4C83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B8DB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0644DF"/>
    <w:multiLevelType w:val="hybridMultilevel"/>
    <w:tmpl w:val="84F6537C"/>
    <w:lvl w:ilvl="0" w:tplc="3006A43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6D7A7E28">
      <w:start w:val="1"/>
      <w:numFmt w:val="lowerLetter"/>
      <w:lvlText w:val="%2."/>
      <w:lvlJc w:val="left"/>
      <w:pPr>
        <w:ind w:left="1440" w:hanging="360"/>
      </w:pPr>
    </w:lvl>
    <w:lvl w:ilvl="2" w:tplc="6C94C33E">
      <w:start w:val="1"/>
      <w:numFmt w:val="lowerRoman"/>
      <w:lvlText w:val="%3."/>
      <w:lvlJc w:val="right"/>
      <w:pPr>
        <w:ind w:left="2160" w:hanging="180"/>
      </w:pPr>
    </w:lvl>
    <w:lvl w:ilvl="3" w:tplc="A8322ED8">
      <w:start w:val="1"/>
      <w:numFmt w:val="decimal"/>
      <w:lvlText w:val="%4."/>
      <w:lvlJc w:val="left"/>
      <w:pPr>
        <w:ind w:left="2880" w:hanging="360"/>
      </w:pPr>
    </w:lvl>
    <w:lvl w:ilvl="4" w:tplc="6EAC473A">
      <w:start w:val="1"/>
      <w:numFmt w:val="lowerLetter"/>
      <w:lvlText w:val="%5."/>
      <w:lvlJc w:val="left"/>
      <w:pPr>
        <w:ind w:left="3600" w:hanging="360"/>
      </w:pPr>
    </w:lvl>
    <w:lvl w:ilvl="5" w:tplc="12CA2C50">
      <w:start w:val="1"/>
      <w:numFmt w:val="lowerRoman"/>
      <w:lvlText w:val="%6."/>
      <w:lvlJc w:val="right"/>
      <w:pPr>
        <w:ind w:left="4320" w:hanging="180"/>
      </w:pPr>
    </w:lvl>
    <w:lvl w:ilvl="6" w:tplc="5402470E">
      <w:start w:val="1"/>
      <w:numFmt w:val="decimal"/>
      <w:lvlText w:val="%7."/>
      <w:lvlJc w:val="left"/>
      <w:pPr>
        <w:ind w:left="5040" w:hanging="360"/>
      </w:pPr>
    </w:lvl>
    <w:lvl w:ilvl="7" w:tplc="7A02255C">
      <w:start w:val="1"/>
      <w:numFmt w:val="lowerLetter"/>
      <w:lvlText w:val="%8."/>
      <w:lvlJc w:val="left"/>
      <w:pPr>
        <w:ind w:left="5760" w:hanging="360"/>
      </w:pPr>
    </w:lvl>
    <w:lvl w:ilvl="8" w:tplc="C46CDF96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0839CE"/>
    <w:multiLevelType w:val="hybridMultilevel"/>
    <w:tmpl w:val="651C7556"/>
    <w:lvl w:ilvl="0" w:tplc="05BC4BD0">
      <w:start w:val="1"/>
      <w:numFmt w:val="decimal"/>
      <w:lvlText w:val="%1."/>
      <w:lvlJc w:val="left"/>
      <w:pPr>
        <w:ind w:left="720" w:hanging="360"/>
      </w:pPr>
    </w:lvl>
    <w:lvl w:ilvl="1" w:tplc="BFE2D15A">
      <w:start w:val="1"/>
      <w:numFmt w:val="lowerLetter"/>
      <w:lvlText w:val="%2."/>
      <w:lvlJc w:val="left"/>
      <w:pPr>
        <w:ind w:left="1440" w:hanging="360"/>
      </w:pPr>
    </w:lvl>
    <w:lvl w:ilvl="2" w:tplc="FD927C4A">
      <w:start w:val="1"/>
      <w:numFmt w:val="lowerRoman"/>
      <w:lvlText w:val="%3."/>
      <w:lvlJc w:val="right"/>
      <w:pPr>
        <w:ind w:left="2160" w:hanging="180"/>
      </w:pPr>
    </w:lvl>
    <w:lvl w:ilvl="3" w:tplc="B4E8A1D0">
      <w:start w:val="1"/>
      <w:numFmt w:val="decimal"/>
      <w:lvlText w:val="%4."/>
      <w:lvlJc w:val="left"/>
      <w:pPr>
        <w:ind w:left="2880" w:hanging="360"/>
      </w:pPr>
    </w:lvl>
    <w:lvl w:ilvl="4" w:tplc="2E12BC3E">
      <w:start w:val="1"/>
      <w:numFmt w:val="lowerLetter"/>
      <w:lvlText w:val="%5."/>
      <w:lvlJc w:val="left"/>
      <w:pPr>
        <w:ind w:left="3600" w:hanging="360"/>
      </w:pPr>
    </w:lvl>
    <w:lvl w:ilvl="5" w:tplc="4D8A4050">
      <w:start w:val="1"/>
      <w:numFmt w:val="lowerRoman"/>
      <w:lvlText w:val="%6."/>
      <w:lvlJc w:val="right"/>
      <w:pPr>
        <w:ind w:left="4320" w:hanging="180"/>
      </w:pPr>
    </w:lvl>
    <w:lvl w:ilvl="6" w:tplc="D1ECF67A">
      <w:start w:val="1"/>
      <w:numFmt w:val="decimal"/>
      <w:lvlText w:val="%7."/>
      <w:lvlJc w:val="left"/>
      <w:pPr>
        <w:ind w:left="5040" w:hanging="360"/>
      </w:pPr>
    </w:lvl>
    <w:lvl w:ilvl="7" w:tplc="58A4F400">
      <w:start w:val="1"/>
      <w:numFmt w:val="lowerLetter"/>
      <w:lvlText w:val="%8."/>
      <w:lvlJc w:val="left"/>
      <w:pPr>
        <w:ind w:left="5760" w:hanging="360"/>
      </w:pPr>
    </w:lvl>
    <w:lvl w:ilvl="8" w:tplc="32C0713E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E9E6DD5"/>
    <w:multiLevelType w:val="hybridMultilevel"/>
    <w:tmpl w:val="FBB28F3E"/>
    <w:lvl w:ilvl="0" w:tplc="E6BA171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0B8050C"/>
    <w:multiLevelType w:val="hybridMultilevel"/>
    <w:tmpl w:val="B96CF966"/>
    <w:lvl w:ilvl="0" w:tplc="F4FAD868">
      <w:start w:val="1"/>
      <w:numFmt w:val="lowerLetter"/>
      <w:suff w:val="space"/>
      <w:lvlText w:val="%1)"/>
      <w:lvlJc w:val="left"/>
      <w:pPr>
        <w:ind w:left="720" w:hanging="49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430D024D"/>
    <w:multiLevelType w:val="hybridMultilevel"/>
    <w:tmpl w:val="F6548E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58A1206"/>
    <w:multiLevelType w:val="hybridMultilevel"/>
    <w:tmpl w:val="56D49D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6A31D5A"/>
    <w:multiLevelType w:val="hybridMultilevel"/>
    <w:tmpl w:val="595A2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6DB7B93"/>
    <w:multiLevelType w:val="hybridMultilevel"/>
    <w:tmpl w:val="4EC674D2"/>
    <w:lvl w:ilvl="0" w:tplc="F77C07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283A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2364A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1AA0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52D5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DE288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A7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9496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B69D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6DF1375"/>
    <w:multiLevelType w:val="hybridMultilevel"/>
    <w:tmpl w:val="6382DA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7B07110"/>
    <w:multiLevelType w:val="hybridMultilevel"/>
    <w:tmpl w:val="DF2410A8"/>
    <w:lvl w:ilvl="0" w:tplc="8FA41A3E">
      <w:start w:val="1"/>
      <w:numFmt w:val="lowerRoman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6E628A"/>
    <w:multiLevelType w:val="hybridMultilevel"/>
    <w:tmpl w:val="1E2E3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94D6063"/>
    <w:multiLevelType w:val="hybridMultilevel"/>
    <w:tmpl w:val="24F2A0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A597E00"/>
    <w:multiLevelType w:val="hybridMultilevel"/>
    <w:tmpl w:val="0D84E32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DBD2AB6E">
      <w:start w:val="1"/>
      <w:numFmt w:val="lowerLetter"/>
      <w:suff w:val="space"/>
      <w:lvlText w:val="%2)"/>
      <w:lvlJc w:val="left"/>
      <w:pPr>
        <w:ind w:left="72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AFA00FB"/>
    <w:multiLevelType w:val="hybridMultilevel"/>
    <w:tmpl w:val="26C6DD9C"/>
    <w:lvl w:ilvl="0" w:tplc="61902ADE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</w:rPr>
    </w:lvl>
    <w:lvl w:ilvl="1" w:tplc="CED8E84E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7B7850CC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09AF8C4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19EEFF72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3D46FF96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D5501308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732865D2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8D206930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4B181AD8"/>
    <w:multiLevelType w:val="hybridMultilevel"/>
    <w:tmpl w:val="9D8A4494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4C127FBC"/>
    <w:multiLevelType w:val="hybridMultilevel"/>
    <w:tmpl w:val="C688CBE0"/>
    <w:lvl w:ilvl="0" w:tplc="C6B46A74">
      <w:start w:val="1"/>
      <w:numFmt w:val="decimal"/>
      <w:lvlText w:val="%1."/>
      <w:lvlJc w:val="left"/>
      <w:pPr>
        <w:ind w:left="720" w:hanging="360"/>
      </w:pPr>
    </w:lvl>
    <w:lvl w:ilvl="1" w:tplc="3E9C4DDC">
      <w:start w:val="1"/>
      <w:numFmt w:val="lowerLetter"/>
      <w:lvlText w:val="%2."/>
      <w:lvlJc w:val="left"/>
      <w:pPr>
        <w:ind w:left="1440" w:hanging="360"/>
      </w:pPr>
    </w:lvl>
    <w:lvl w:ilvl="2" w:tplc="6096F194">
      <w:start w:val="1"/>
      <w:numFmt w:val="lowerRoman"/>
      <w:lvlText w:val="%3."/>
      <w:lvlJc w:val="right"/>
      <w:pPr>
        <w:ind w:left="2160" w:hanging="180"/>
      </w:pPr>
    </w:lvl>
    <w:lvl w:ilvl="3" w:tplc="7AC43DFC">
      <w:start w:val="1"/>
      <w:numFmt w:val="decimal"/>
      <w:lvlText w:val="%4."/>
      <w:lvlJc w:val="left"/>
      <w:pPr>
        <w:ind w:left="2880" w:hanging="360"/>
      </w:pPr>
    </w:lvl>
    <w:lvl w:ilvl="4" w:tplc="3F063D26">
      <w:start w:val="1"/>
      <w:numFmt w:val="lowerLetter"/>
      <w:lvlText w:val="%5."/>
      <w:lvlJc w:val="left"/>
      <w:pPr>
        <w:ind w:left="3600" w:hanging="360"/>
      </w:pPr>
    </w:lvl>
    <w:lvl w:ilvl="5" w:tplc="4CD4C5C0">
      <w:start w:val="1"/>
      <w:numFmt w:val="lowerRoman"/>
      <w:lvlText w:val="%6."/>
      <w:lvlJc w:val="right"/>
      <w:pPr>
        <w:ind w:left="4320" w:hanging="180"/>
      </w:pPr>
    </w:lvl>
    <w:lvl w:ilvl="6" w:tplc="F0F0B526">
      <w:start w:val="1"/>
      <w:numFmt w:val="decimal"/>
      <w:lvlText w:val="%7."/>
      <w:lvlJc w:val="left"/>
      <w:pPr>
        <w:ind w:left="5040" w:hanging="360"/>
      </w:pPr>
    </w:lvl>
    <w:lvl w:ilvl="7" w:tplc="E5269C70">
      <w:start w:val="1"/>
      <w:numFmt w:val="lowerLetter"/>
      <w:lvlText w:val="%8."/>
      <w:lvlJc w:val="left"/>
      <w:pPr>
        <w:ind w:left="5760" w:hanging="360"/>
      </w:pPr>
    </w:lvl>
    <w:lvl w:ilvl="8" w:tplc="F7D074C6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D0E2C2A"/>
    <w:multiLevelType w:val="hybridMultilevel"/>
    <w:tmpl w:val="82BCD740"/>
    <w:lvl w:ilvl="0" w:tplc="37F649D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1D42D9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34878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821A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DE55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2434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EEF9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E2B8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286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1282ABE"/>
    <w:multiLevelType w:val="hybridMultilevel"/>
    <w:tmpl w:val="D8BAD032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9DB82848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51736545"/>
    <w:multiLevelType w:val="hybridMultilevel"/>
    <w:tmpl w:val="FE489A3A"/>
    <w:lvl w:ilvl="0" w:tplc="9404FC9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1D11BAD"/>
    <w:multiLevelType w:val="hybridMultilevel"/>
    <w:tmpl w:val="EE3AE308"/>
    <w:lvl w:ilvl="0" w:tplc="33128124">
      <w:start w:val="1"/>
      <w:numFmt w:val="decimal"/>
      <w:lvlText w:val="%1)"/>
      <w:lvlJc w:val="left"/>
      <w:pPr>
        <w:ind w:left="720" w:hanging="360"/>
      </w:pPr>
    </w:lvl>
    <w:lvl w:ilvl="1" w:tplc="E66EABB4">
      <w:start w:val="1"/>
      <w:numFmt w:val="lowerLetter"/>
      <w:lvlText w:val="%2."/>
      <w:lvlJc w:val="left"/>
      <w:pPr>
        <w:ind w:left="1440" w:hanging="360"/>
      </w:pPr>
    </w:lvl>
    <w:lvl w:ilvl="2" w:tplc="A09C16DA">
      <w:start w:val="1"/>
      <w:numFmt w:val="lowerRoman"/>
      <w:lvlText w:val="%3."/>
      <w:lvlJc w:val="right"/>
      <w:pPr>
        <w:ind w:left="2160" w:hanging="180"/>
      </w:pPr>
    </w:lvl>
    <w:lvl w:ilvl="3" w:tplc="F39AF038">
      <w:start w:val="1"/>
      <w:numFmt w:val="decimal"/>
      <w:lvlText w:val="%4."/>
      <w:lvlJc w:val="left"/>
      <w:pPr>
        <w:ind w:left="2880" w:hanging="360"/>
      </w:pPr>
    </w:lvl>
    <w:lvl w:ilvl="4" w:tplc="1F9AC66A">
      <w:start w:val="1"/>
      <w:numFmt w:val="lowerLetter"/>
      <w:lvlText w:val="%5."/>
      <w:lvlJc w:val="left"/>
      <w:pPr>
        <w:ind w:left="3600" w:hanging="360"/>
      </w:pPr>
    </w:lvl>
    <w:lvl w:ilvl="5" w:tplc="514E75E0">
      <w:start w:val="1"/>
      <w:numFmt w:val="lowerRoman"/>
      <w:lvlText w:val="%6."/>
      <w:lvlJc w:val="right"/>
      <w:pPr>
        <w:ind w:left="4320" w:hanging="180"/>
      </w:pPr>
    </w:lvl>
    <w:lvl w:ilvl="6" w:tplc="7FDA71FA">
      <w:start w:val="1"/>
      <w:numFmt w:val="decimal"/>
      <w:lvlText w:val="%7."/>
      <w:lvlJc w:val="left"/>
      <w:pPr>
        <w:ind w:left="5040" w:hanging="360"/>
      </w:pPr>
    </w:lvl>
    <w:lvl w:ilvl="7" w:tplc="135AB4DC">
      <w:start w:val="1"/>
      <w:numFmt w:val="lowerLetter"/>
      <w:lvlText w:val="%8."/>
      <w:lvlJc w:val="left"/>
      <w:pPr>
        <w:ind w:left="5760" w:hanging="360"/>
      </w:pPr>
    </w:lvl>
    <w:lvl w:ilvl="8" w:tplc="EB0E2232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2637822"/>
    <w:multiLevelType w:val="multilevel"/>
    <w:tmpl w:val="E2C687FC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/>
        <w:bCs w:val="0"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ascii="Times New Roman" w:hAnsi="Times New Roman" w:hint="default"/>
        <w:b/>
        <w:bCs/>
        <w:i w:val="0"/>
        <w:iCs w:val="0"/>
        <w:sz w:val="20"/>
      </w:rPr>
    </w:lvl>
    <w:lvl w:ilvl="3">
      <w:start w:val="1"/>
      <w:numFmt w:val="decimal"/>
      <w:suff w:val="space"/>
      <w:lvlText w:val="%4)"/>
      <w:lvlJc w:val="left"/>
      <w:pPr>
        <w:ind w:left="357" w:hanging="357"/>
      </w:pPr>
      <w:rPr>
        <w:rFonts w:ascii="Times New Roman" w:hAnsi="Times New Roman" w:hint="default"/>
        <w:sz w:val="20"/>
      </w:rPr>
    </w:lvl>
    <w:lvl w:ilvl="4">
      <w:start w:val="1"/>
      <w:numFmt w:val="lowerLetter"/>
      <w:suff w:val="space"/>
      <w:lvlText w:val="%5)"/>
      <w:lvlJc w:val="left"/>
      <w:pPr>
        <w:ind w:left="878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0" w15:restartNumberingAfterBreak="0">
    <w:nsid w:val="53085B8C"/>
    <w:multiLevelType w:val="hybridMultilevel"/>
    <w:tmpl w:val="E8A8F7DC"/>
    <w:lvl w:ilvl="0" w:tplc="545A89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BC5B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64DC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DA4B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7CB0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7F4EA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FAD6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349D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ACC1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5FC5E58"/>
    <w:multiLevelType w:val="hybridMultilevel"/>
    <w:tmpl w:val="E410C530"/>
    <w:lvl w:ilvl="0" w:tplc="375E6374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DA83DB8"/>
    <w:multiLevelType w:val="hybridMultilevel"/>
    <w:tmpl w:val="45121832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5E28CCC2"/>
    <w:multiLevelType w:val="hybridMultilevel"/>
    <w:tmpl w:val="F7FAD1A4"/>
    <w:lvl w:ilvl="0" w:tplc="208E48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2497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B8EC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2E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AC4E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66C5A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E4A6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3071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82FC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E6BBF5A"/>
    <w:multiLevelType w:val="hybridMultilevel"/>
    <w:tmpl w:val="48C62B74"/>
    <w:lvl w:ilvl="0" w:tplc="8DA214CE">
      <w:start w:val="1"/>
      <w:numFmt w:val="decimal"/>
      <w:lvlText w:val="%1."/>
      <w:lvlJc w:val="left"/>
      <w:pPr>
        <w:ind w:left="720" w:hanging="360"/>
      </w:pPr>
    </w:lvl>
    <w:lvl w:ilvl="1" w:tplc="9FBC658A">
      <w:start w:val="1"/>
      <w:numFmt w:val="lowerLetter"/>
      <w:lvlText w:val="%2."/>
      <w:lvlJc w:val="left"/>
      <w:pPr>
        <w:ind w:left="1440" w:hanging="360"/>
      </w:pPr>
    </w:lvl>
    <w:lvl w:ilvl="2" w:tplc="B7C80CA6">
      <w:start w:val="1"/>
      <w:numFmt w:val="lowerRoman"/>
      <w:lvlText w:val="%3."/>
      <w:lvlJc w:val="right"/>
      <w:pPr>
        <w:ind w:left="2160" w:hanging="180"/>
      </w:pPr>
    </w:lvl>
    <w:lvl w:ilvl="3" w:tplc="C1F42116">
      <w:start w:val="1"/>
      <w:numFmt w:val="decimal"/>
      <w:lvlText w:val="%4."/>
      <w:lvlJc w:val="left"/>
      <w:pPr>
        <w:ind w:left="2880" w:hanging="360"/>
      </w:pPr>
    </w:lvl>
    <w:lvl w:ilvl="4" w:tplc="C4069702">
      <w:start w:val="1"/>
      <w:numFmt w:val="lowerLetter"/>
      <w:lvlText w:val="%5."/>
      <w:lvlJc w:val="left"/>
      <w:pPr>
        <w:ind w:left="3600" w:hanging="360"/>
      </w:pPr>
    </w:lvl>
    <w:lvl w:ilvl="5" w:tplc="AF889AD6">
      <w:start w:val="1"/>
      <w:numFmt w:val="lowerRoman"/>
      <w:lvlText w:val="%6."/>
      <w:lvlJc w:val="right"/>
      <w:pPr>
        <w:ind w:left="4320" w:hanging="180"/>
      </w:pPr>
    </w:lvl>
    <w:lvl w:ilvl="6" w:tplc="7D1E4D16">
      <w:start w:val="1"/>
      <w:numFmt w:val="decimal"/>
      <w:lvlText w:val="%7."/>
      <w:lvlJc w:val="left"/>
      <w:pPr>
        <w:ind w:left="5040" w:hanging="360"/>
      </w:pPr>
    </w:lvl>
    <w:lvl w:ilvl="7" w:tplc="C86A078C">
      <w:start w:val="1"/>
      <w:numFmt w:val="lowerLetter"/>
      <w:lvlText w:val="%8."/>
      <w:lvlJc w:val="left"/>
      <w:pPr>
        <w:ind w:left="5760" w:hanging="360"/>
      </w:pPr>
    </w:lvl>
    <w:lvl w:ilvl="8" w:tplc="E954B8F0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ED43B1B"/>
    <w:multiLevelType w:val="hybridMultilevel"/>
    <w:tmpl w:val="64F8161E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51102E9A">
      <w:start w:val="1"/>
      <w:numFmt w:val="lowerLetter"/>
      <w:suff w:val="space"/>
      <w:lvlText w:val="%2)"/>
      <w:lvlJc w:val="left"/>
      <w:pPr>
        <w:ind w:left="180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604F74DE"/>
    <w:multiLevelType w:val="hybridMultilevel"/>
    <w:tmpl w:val="8124D26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61084147"/>
    <w:multiLevelType w:val="hybridMultilevel"/>
    <w:tmpl w:val="F9084D6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6424770E"/>
    <w:multiLevelType w:val="hybridMultilevel"/>
    <w:tmpl w:val="2EB06D0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66726F27"/>
    <w:multiLevelType w:val="hybridMultilevel"/>
    <w:tmpl w:val="2A5A0FEC"/>
    <w:lvl w:ilvl="0" w:tplc="35F42636">
      <w:start w:val="1"/>
      <w:numFmt w:val="lowerLetter"/>
      <w:lvlText w:val="%1)"/>
      <w:lvlJc w:val="left"/>
      <w:pPr>
        <w:ind w:left="720" w:hanging="360"/>
      </w:pPr>
    </w:lvl>
    <w:lvl w:ilvl="1" w:tplc="47CE057A">
      <w:start w:val="1"/>
      <w:numFmt w:val="lowerLetter"/>
      <w:lvlText w:val="%2."/>
      <w:lvlJc w:val="left"/>
      <w:pPr>
        <w:ind w:left="1440" w:hanging="360"/>
      </w:pPr>
    </w:lvl>
    <w:lvl w:ilvl="2" w:tplc="90C41DB8">
      <w:start w:val="1"/>
      <w:numFmt w:val="lowerRoman"/>
      <w:lvlText w:val="%3."/>
      <w:lvlJc w:val="right"/>
      <w:pPr>
        <w:ind w:left="2160" w:hanging="180"/>
      </w:pPr>
    </w:lvl>
    <w:lvl w:ilvl="3" w:tplc="8B04889A">
      <w:start w:val="1"/>
      <w:numFmt w:val="decimal"/>
      <w:lvlText w:val="%4."/>
      <w:lvlJc w:val="left"/>
      <w:pPr>
        <w:ind w:left="2880" w:hanging="360"/>
      </w:pPr>
    </w:lvl>
    <w:lvl w:ilvl="4" w:tplc="F7F2A9A2">
      <w:start w:val="1"/>
      <w:numFmt w:val="lowerLetter"/>
      <w:lvlText w:val="%5."/>
      <w:lvlJc w:val="left"/>
      <w:pPr>
        <w:ind w:left="3600" w:hanging="360"/>
      </w:pPr>
    </w:lvl>
    <w:lvl w:ilvl="5" w:tplc="4290081C">
      <w:start w:val="1"/>
      <w:numFmt w:val="lowerRoman"/>
      <w:lvlText w:val="%6."/>
      <w:lvlJc w:val="right"/>
      <w:pPr>
        <w:ind w:left="4320" w:hanging="180"/>
      </w:pPr>
    </w:lvl>
    <w:lvl w:ilvl="6" w:tplc="97C28D78">
      <w:start w:val="1"/>
      <w:numFmt w:val="decimal"/>
      <w:lvlText w:val="%7."/>
      <w:lvlJc w:val="left"/>
      <w:pPr>
        <w:ind w:left="5040" w:hanging="360"/>
      </w:pPr>
    </w:lvl>
    <w:lvl w:ilvl="7" w:tplc="9A88EB06">
      <w:start w:val="1"/>
      <w:numFmt w:val="lowerLetter"/>
      <w:lvlText w:val="%8."/>
      <w:lvlJc w:val="left"/>
      <w:pPr>
        <w:ind w:left="5760" w:hanging="360"/>
      </w:pPr>
    </w:lvl>
    <w:lvl w:ilvl="8" w:tplc="D37CDC04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67B5953"/>
    <w:multiLevelType w:val="hybridMultilevel"/>
    <w:tmpl w:val="3ED04440"/>
    <w:lvl w:ilvl="0" w:tplc="51102E9A">
      <w:start w:val="1"/>
      <w:numFmt w:val="lowerLetter"/>
      <w:suff w:val="space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6D82FAE"/>
    <w:multiLevelType w:val="hybridMultilevel"/>
    <w:tmpl w:val="4A3E90D6"/>
    <w:lvl w:ilvl="0" w:tplc="9404FC9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82AAAA1"/>
    <w:multiLevelType w:val="hybridMultilevel"/>
    <w:tmpl w:val="6FA48686"/>
    <w:lvl w:ilvl="0" w:tplc="2A9269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D2A1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EF4DB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AA42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F205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FA69F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64F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F4D4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542AB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9035BAA"/>
    <w:multiLevelType w:val="hybridMultilevel"/>
    <w:tmpl w:val="EA8ED59A"/>
    <w:lvl w:ilvl="0" w:tplc="FFFFFFFF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DF10607"/>
    <w:multiLevelType w:val="hybridMultilevel"/>
    <w:tmpl w:val="EA8ED59A"/>
    <w:lvl w:ilvl="0" w:tplc="FFFFFFFF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F7823DE"/>
    <w:multiLevelType w:val="hybridMultilevel"/>
    <w:tmpl w:val="3EE2DC04"/>
    <w:lvl w:ilvl="0" w:tplc="46A220A0">
      <w:start w:val="1"/>
      <w:numFmt w:val="decimal"/>
      <w:lvlText w:val="%1."/>
      <w:lvlJc w:val="left"/>
      <w:pPr>
        <w:ind w:left="720" w:hanging="360"/>
      </w:pPr>
    </w:lvl>
    <w:lvl w:ilvl="1" w:tplc="1262BF3C">
      <w:start w:val="1"/>
      <w:numFmt w:val="lowerLetter"/>
      <w:lvlText w:val="%2."/>
      <w:lvlJc w:val="left"/>
      <w:pPr>
        <w:ind w:left="1440" w:hanging="360"/>
      </w:pPr>
    </w:lvl>
    <w:lvl w:ilvl="2" w:tplc="F484F850">
      <w:start w:val="1"/>
      <w:numFmt w:val="lowerRoman"/>
      <w:lvlText w:val="%3."/>
      <w:lvlJc w:val="right"/>
      <w:pPr>
        <w:ind w:left="2160" w:hanging="180"/>
      </w:pPr>
    </w:lvl>
    <w:lvl w:ilvl="3" w:tplc="E068A224">
      <w:start w:val="1"/>
      <w:numFmt w:val="decimal"/>
      <w:lvlText w:val="%4."/>
      <w:lvlJc w:val="left"/>
      <w:pPr>
        <w:ind w:left="2880" w:hanging="360"/>
      </w:pPr>
    </w:lvl>
    <w:lvl w:ilvl="4" w:tplc="AFD039F0">
      <w:start w:val="1"/>
      <w:numFmt w:val="lowerLetter"/>
      <w:lvlText w:val="%5."/>
      <w:lvlJc w:val="left"/>
      <w:pPr>
        <w:ind w:left="3600" w:hanging="360"/>
      </w:pPr>
    </w:lvl>
    <w:lvl w:ilvl="5" w:tplc="2BE8CDA4">
      <w:start w:val="1"/>
      <w:numFmt w:val="lowerRoman"/>
      <w:lvlText w:val="%6."/>
      <w:lvlJc w:val="right"/>
      <w:pPr>
        <w:ind w:left="4320" w:hanging="180"/>
      </w:pPr>
    </w:lvl>
    <w:lvl w:ilvl="6" w:tplc="BFFA81F6">
      <w:start w:val="1"/>
      <w:numFmt w:val="decimal"/>
      <w:lvlText w:val="%7."/>
      <w:lvlJc w:val="left"/>
      <w:pPr>
        <w:ind w:left="5040" w:hanging="360"/>
      </w:pPr>
    </w:lvl>
    <w:lvl w:ilvl="7" w:tplc="197ADD32">
      <w:start w:val="1"/>
      <w:numFmt w:val="lowerLetter"/>
      <w:lvlText w:val="%8."/>
      <w:lvlJc w:val="left"/>
      <w:pPr>
        <w:ind w:left="5760" w:hanging="360"/>
      </w:pPr>
    </w:lvl>
    <w:lvl w:ilvl="8" w:tplc="4670A7B4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FA678D5"/>
    <w:multiLevelType w:val="hybridMultilevel"/>
    <w:tmpl w:val="FCB6707C"/>
    <w:lvl w:ilvl="0" w:tplc="9404FC9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0E90DC6"/>
    <w:multiLevelType w:val="hybridMultilevel"/>
    <w:tmpl w:val="96CECDA4"/>
    <w:lvl w:ilvl="0" w:tplc="A59CD5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7ECB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BD234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8EB8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DE26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98E2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42CC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8AAD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9E92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0F6683D"/>
    <w:multiLevelType w:val="hybridMultilevel"/>
    <w:tmpl w:val="5888AD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10E78E7"/>
    <w:multiLevelType w:val="hybridMultilevel"/>
    <w:tmpl w:val="45121832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0" w15:restartNumberingAfterBreak="0">
    <w:nsid w:val="718C6801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71" w15:restartNumberingAfterBreak="0">
    <w:nsid w:val="72445B64"/>
    <w:multiLevelType w:val="multilevel"/>
    <w:tmpl w:val="CEF64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733D3277"/>
    <w:multiLevelType w:val="hybridMultilevel"/>
    <w:tmpl w:val="DF2410A8"/>
    <w:lvl w:ilvl="0" w:tplc="FFFFFFFF">
      <w:start w:val="1"/>
      <w:numFmt w:val="lowerRoman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6F3246D"/>
    <w:multiLevelType w:val="hybridMultilevel"/>
    <w:tmpl w:val="9D8A4494"/>
    <w:lvl w:ilvl="0" w:tplc="06CAC34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77F68D04"/>
    <w:multiLevelType w:val="hybridMultilevel"/>
    <w:tmpl w:val="151AE4EA"/>
    <w:lvl w:ilvl="0" w:tplc="7696C8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10AF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1BA95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AA50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B07F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97A37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9265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94C9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15622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9F91B3C"/>
    <w:multiLevelType w:val="hybridMultilevel"/>
    <w:tmpl w:val="9D8A4494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7CEA6977"/>
    <w:multiLevelType w:val="hybridMultilevel"/>
    <w:tmpl w:val="B47EEE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7588655">
    <w:abstractNumId w:val="25"/>
  </w:num>
  <w:num w:numId="2" w16cid:durableId="2071885599">
    <w:abstractNumId w:val="44"/>
  </w:num>
  <w:num w:numId="3" w16cid:durableId="343367369">
    <w:abstractNumId w:val="36"/>
  </w:num>
  <w:num w:numId="4" w16cid:durableId="520314766">
    <w:abstractNumId w:val="7"/>
  </w:num>
  <w:num w:numId="5" w16cid:durableId="186213420">
    <w:abstractNumId w:val="65"/>
  </w:num>
  <w:num w:numId="6" w16cid:durableId="1295914599">
    <w:abstractNumId w:val="62"/>
  </w:num>
  <w:num w:numId="7" w16cid:durableId="1069235279">
    <w:abstractNumId w:val="50"/>
  </w:num>
  <w:num w:numId="8" w16cid:durableId="406388844">
    <w:abstractNumId w:val="42"/>
  </w:num>
  <w:num w:numId="9" w16cid:durableId="1607806948">
    <w:abstractNumId w:val="53"/>
  </w:num>
  <w:num w:numId="10" w16cid:durableId="1205218902">
    <w:abstractNumId w:val="20"/>
  </w:num>
  <w:num w:numId="11" w16cid:durableId="542517903">
    <w:abstractNumId w:val="59"/>
  </w:num>
  <w:num w:numId="12" w16cid:durableId="16321317">
    <w:abstractNumId w:val="19"/>
  </w:num>
  <w:num w:numId="13" w16cid:durableId="395014717">
    <w:abstractNumId w:val="0"/>
  </w:num>
  <w:num w:numId="14" w16cid:durableId="986782248">
    <w:abstractNumId w:val="48"/>
  </w:num>
  <w:num w:numId="15" w16cid:durableId="1661300622">
    <w:abstractNumId w:val="74"/>
  </w:num>
  <w:num w:numId="16" w16cid:durableId="385840432">
    <w:abstractNumId w:val="54"/>
  </w:num>
  <w:num w:numId="17" w16cid:durableId="1970744460">
    <w:abstractNumId w:val="30"/>
  </w:num>
  <w:num w:numId="18" w16cid:durableId="276176889">
    <w:abstractNumId w:val="29"/>
  </w:num>
  <w:num w:numId="19" w16cid:durableId="49960306">
    <w:abstractNumId w:val="45"/>
  </w:num>
  <w:num w:numId="20" w16cid:durableId="936521434">
    <w:abstractNumId w:val="67"/>
  </w:num>
  <w:num w:numId="21" w16cid:durableId="704062532">
    <w:abstractNumId w:val="5"/>
  </w:num>
  <w:num w:numId="22" w16cid:durableId="1913536802">
    <w:abstractNumId w:val="28"/>
  </w:num>
  <w:num w:numId="23" w16cid:durableId="1912153351">
    <w:abstractNumId w:val="23"/>
  </w:num>
  <w:num w:numId="24" w16cid:durableId="1156605401">
    <w:abstractNumId w:val="56"/>
  </w:num>
  <w:num w:numId="25" w16cid:durableId="2123919920">
    <w:abstractNumId w:val="51"/>
  </w:num>
  <w:num w:numId="26" w16cid:durableId="1793939945">
    <w:abstractNumId w:val="9"/>
  </w:num>
  <w:num w:numId="27" w16cid:durableId="1276138701">
    <w:abstractNumId w:val="31"/>
  </w:num>
  <w:num w:numId="28" w16cid:durableId="833645228">
    <w:abstractNumId w:val="76"/>
  </w:num>
  <w:num w:numId="29" w16cid:durableId="158236497">
    <w:abstractNumId w:val="71"/>
  </w:num>
  <w:num w:numId="30" w16cid:durableId="384912176">
    <w:abstractNumId w:val="11"/>
  </w:num>
  <w:num w:numId="31" w16cid:durableId="1830098113">
    <w:abstractNumId w:val="35"/>
  </w:num>
  <w:num w:numId="32" w16cid:durableId="808404177">
    <w:abstractNumId w:val="2"/>
  </w:num>
  <w:num w:numId="33" w16cid:durableId="1405760196">
    <w:abstractNumId w:val="17"/>
  </w:num>
  <w:num w:numId="34" w16cid:durableId="1036932997">
    <w:abstractNumId w:val="22"/>
  </w:num>
  <w:num w:numId="35" w16cid:durableId="748386836">
    <w:abstractNumId w:val="37"/>
  </w:num>
  <w:num w:numId="36" w16cid:durableId="1421953005">
    <w:abstractNumId w:val="61"/>
  </w:num>
  <w:num w:numId="37" w16cid:durableId="1205022787">
    <w:abstractNumId w:val="26"/>
  </w:num>
  <w:num w:numId="38" w16cid:durableId="1298343562">
    <w:abstractNumId w:val="34"/>
  </w:num>
  <w:num w:numId="39" w16cid:durableId="1295721460">
    <w:abstractNumId w:val="47"/>
  </w:num>
  <w:num w:numId="40" w16cid:durableId="1927885627">
    <w:abstractNumId w:val="18"/>
  </w:num>
  <w:num w:numId="41" w16cid:durableId="753014106">
    <w:abstractNumId w:val="33"/>
  </w:num>
  <w:num w:numId="42" w16cid:durableId="1291784439">
    <w:abstractNumId w:val="66"/>
  </w:num>
  <w:num w:numId="43" w16cid:durableId="961620254">
    <w:abstractNumId w:val="12"/>
  </w:num>
  <w:num w:numId="44" w16cid:durableId="1873884892">
    <w:abstractNumId w:val="68"/>
  </w:num>
  <w:num w:numId="45" w16cid:durableId="211161678">
    <w:abstractNumId w:val="57"/>
  </w:num>
  <w:num w:numId="46" w16cid:durableId="705519870">
    <w:abstractNumId w:val="39"/>
  </w:num>
  <w:num w:numId="47" w16cid:durableId="950014618">
    <w:abstractNumId w:val="58"/>
  </w:num>
  <w:num w:numId="48" w16cid:durableId="285746389">
    <w:abstractNumId w:val="40"/>
  </w:num>
  <w:num w:numId="49" w16cid:durableId="759329498">
    <w:abstractNumId w:val="73"/>
  </w:num>
  <w:num w:numId="50" w16cid:durableId="167257484">
    <w:abstractNumId w:val="75"/>
  </w:num>
  <w:num w:numId="51" w16cid:durableId="2005667672">
    <w:abstractNumId w:val="64"/>
  </w:num>
  <w:num w:numId="52" w16cid:durableId="730035537">
    <w:abstractNumId w:val="1"/>
  </w:num>
  <w:num w:numId="53" w16cid:durableId="91635491">
    <w:abstractNumId w:val="52"/>
  </w:num>
  <w:num w:numId="54" w16cid:durableId="1078214935">
    <w:abstractNumId w:val="55"/>
  </w:num>
  <w:num w:numId="55" w16cid:durableId="1853717742">
    <w:abstractNumId w:val="16"/>
  </w:num>
  <w:num w:numId="56" w16cid:durableId="2048405284">
    <w:abstractNumId w:val="46"/>
  </w:num>
  <w:num w:numId="57" w16cid:durableId="185679529">
    <w:abstractNumId w:val="13"/>
  </w:num>
  <w:num w:numId="58" w16cid:durableId="717978390">
    <w:abstractNumId w:val="41"/>
  </w:num>
  <w:num w:numId="59" w16cid:durableId="1154220395">
    <w:abstractNumId w:val="38"/>
  </w:num>
  <w:num w:numId="60" w16cid:durableId="747267681">
    <w:abstractNumId w:val="72"/>
  </w:num>
  <w:num w:numId="61" w16cid:durableId="2049600893">
    <w:abstractNumId w:val="24"/>
  </w:num>
  <w:num w:numId="62" w16cid:durableId="643891654">
    <w:abstractNumId w:val="8"/>
  </w:num>
  <w:num w:numId="63" w16cid:durableId="799686476">
    <w:abstractNumId w:val="70"/>
  </w:num>
  <w:num w:numId="64" w16cid:durableId="901136076">
    <w:abstractNumId w:val="14"/>
  </w:num>
  <w:num w:numId="65" w16cid:durableId="744763952">
    <w:abstractNumId w:val="49"/>
  </w:num>
  <w:num w:numId="66" w16cid:durableId="1666937693">
    <w:abstractNumId w:val="10"/>
  </w:num>
  <w:num w:numId="67" w16cid:durableId="344288095">
    <w:abstractNumId w:val="43"/>
  </w:num>
  <w:num w:numId="68" w16cid:durableId="95715293">
    <w:abstractNumId w:val="4"/>
  </w:num>
  <w:num w:numId="69" w16cid:durableId="1857494810">
    <w:abstractNumId w:val="60"/>
  </w:num>
  <w:num w:numId="70" w16cid:durableId="1510173011">
    <w:abstractNumId w:val="63"/>
  </w:num>
  <w:num w:numId="71" w16cid:durableId="3095396">
    <w:abstractNumId w:val="69"/>
  </w:num>
  <w:num w:numId="72" w16cid:durableId="2070614595">
    <w:abstractNumId w:val="3"/>
  </w:num>
  <w:num w:numId="73" w16cid:durableId="1404137000">
    <w:abstractNumId w:val="21"/>
  </w:num>
  <w:num w:numId="74" w16cid:durableId="360866123">
    <w:abstractNumId w:val="32"/>
  </w:num>
  <w:num w:numId="75" w16cid:durableId="142239423">
    <w:abstractNumId w:val="6"/>
  </w:num>
  <w:num w:numId="76" w16cid:durableId="1803576024">
    <w:abstractNumId w:val="15"/>
  </w:num>
  <w:num w:numId="77" w16cid:durableId="92276198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21FB3CD"/>
    <w:rsid w:val="00000833"/>
    <w:rsid w:val="00005545"/>
    <w:rsid w:val="0001061A"/>
    <w:rsid w:val="000116C1"/>
    <w:rsid w:val="00021367"/>
    <w:rsid w:val="0003611E"/>
    <w:rsid w:val="0003759F"/>
    <w:rsid w:val="00046D7F"/>
    <w:rsid w:val="0006658A"/>
    <w:rsid w:val="00091246"/>
    <w:rsid w:val="00091D02"/>
    <w:rsid w:val="00096BAF"/>
    <w:rsid w:val="0009761E"/>
    <w:rsid w:val="000A0257"/>
    <w:rsid w:val="000C7D8F"/>
    <w:rsid w:val="000D07E2"/>
    <w:rsid w:val="000D59EB"/>
    <w:rsid w:val="000E08F1"/>
    <w:rsid w:val="0010035C"/>
    <w:rsid w:val="00102707"/>
    <w:rsid w:val="001247EC"/>
    <w:rsid w:val="00132374"/>
    <w:rsid w:val="0014324E"/>
    <w:rsid w:val="00143D06"/>
    <w:rsid w:val="001514D3"/>
    <w:rsid w:val="00161E76"/>
    <w:rsid w:val="00163B22"/>
    <w:rsid w:val="0016440A"/>
    <w:rsid w:val="00170AC8"/>
    <w:rsid w:val="00196257"/>
    <w:rsid w:val="001A6236"/>
    <w:rsid w:val="001B2903"/>
    <w:rsid w:val="001B4DBF"/>
    <w:rsid w:val="001B6764"/>
    <w:rsid w:val="001C01CC"/>
    <w:rsid w:val="001D7599"/>
    <w:rsid w:val="001F0CBD"/>
    <w:rsid w:val="001F7DAA"/>
    <w:rsid w:val="00201420"/>
    <w:rsid w:val="00210377"/>
    <w:rsid w:val="0023137F"/>
    <w:rsid w:val="002407F9"/>
    <w:rsid w:val="002472ED"/>
    <w:rsid w:val="00254BC9"/>
    <w:rsid w:val="00263560"/>
    <w:rsid w:val="00267EA7"/>
    <w:rsid w:val="00270D6F"/>
    <w:rsid w:val="002718FA"/>
    <w:rsid w:val="00271D0A"/>
    <w:rsid w:val="00274FCD"/>
    <w:rsid w:val="002825A0"/>
    <w:rsid w:val="002846D8"/>
    <w:rsid w:val="00292733"/>
    <w:rsid w:val="002A7665"/>
    <w:rsid w:val="002B4CE7"/>
    <w:rsid w:val="002C3425"/>
    <w:rsid w:val="002C5A23"/>
    <w:rsid w:val="002D094A"/>
    <w:rsid w:val="002F08AE"/>
    <w:rsid w:val="002F3163"/>
    <w:rsid w:val="002F5132"/>
    <w:rsid w:val="002F7BDB"/>
    <w:rsid w:val="00361D47"/>
    <w:rsid w:val="00383857"/>
    <w:rsid w:val="003B09F4"/>
    <w:rsid w:val="003C013A"/>
    <w:rsid w:val="003C1C46"/>
    <w:rsid w:val="003C61B3"/>
    <w:rsid w:val="003F0932"/>
    <w:rsid w:val="00426711"/>
    <w:rsid w:val="00427887"/>
    <w:rsid w:val="004315A4"/>
    <w:rsid w:val="00433329"/>
    <w:rsid w:val="004342E4"/>
    <w:rsid w:val="00453467"/>
    <w:rsid w:val="0045373E"/>
    <w:rsid w:val="004657F5"/>
    <w:rsid w:val="00481BA0"/>
    <w:rsid w:val="004B0ADB"/>
    <w:rsid w:val="004B6D22"/>
    <w:rsid w:val="004B7352"/>
    <w:rsid w:val="004D7A33"/>
    <w:rsid w:val="004E292C"/>
    <w:rsid w:val="004F040D"/>
    <w:rsid w:val="00520683"/>
    <w:rsid w:val="00540BD5"/>
    <w:rsid w:val="005715F8"/>
    <w:rsid w:val="005720BD"/>
    <w:rsid w:val="005810EF"/>
    <w:rsid w:val="00595F4B"/>
    <w:rsid w:val="005A0E97"/>
    <w:rsid w:val="005A5A80"/>
    <w:rsid w:val="005B2359"/>
    <w:rsid w:val="005B35F3"/>
    <w:rsid w:val="005E1AFC"/>
    <w:rsid w:val="005F1E0E"/>
    <w:rsid w:val="0060222F"/>
    <w:rsid w:val="006122B9"/>
    <w:rsid w:val="006127F9"/>
    <w:rsid w:val="0062516A"/>
    <w:rsid w:val="0063386A"/>
    <w:rsid w:val="00636959"/>
    <w:rsid w:val="00650A6E"/>
    <w:rsid w:val="0065322B"/>
    <w:rsid w:val="006544D4"/>
    <w:rsid w:val="006554B8"/>
    <w:rsid w:val="0067588F"/>
    <w:rsid w:val="00676836"/>
    <w:rsid w:val="00680114"/>
    <w:rsid w:val="006967B1"/>
    <w:rsid w:val="006B3849"/>
    <w:rsid w:val="006C56F9"/>
    <w:rsid w:val="006D59C9"/>
    <w:rsid w:val="006E263C"/>
    <w:rsid w:val="006E6F4E"/>
    <w:rsid w:val="00704161"/>
    <w:rsid w:val="00711A21"/>
    <w:rsid w:val="007149B4"/>
    <w:rsid w:val="00721D60"/>
    <w:rsid w:val="00730E0A"/>
    <w:rsid w:val="00732E32"/>
    <w:rsid w:val="00745755"/>
    <w:rsid w:val="00772FF7"/>
    <w:rsid w:val="00773F3B"/>
    <w:rsid w:val="00786853"/>
    <w:rsid w:val="0079331E"/>
    <w:rsid w:val="00796FE2"/>
    <w:rsid w:val="007A1B60"/>
    <w:rsid w:val="007A3465"/>
    <w:rsid w:val="007A410B"/>
    <w:rsid w:val="007B6EAA"/>
    <w:rsid w:val="007D323C"/>
    <w:rsid w:val="007F2EEF"/>
    <w:rsid w:val="00802A5C"/>
    <w:rsid w:val="00804F28"/>
    <w:rsid w:val="00806775"/>
    <w:rsid w:val="008103C5"/>
    <w:rsid w:val="00822A81"/>
    <w:rsid w:val="00826C86"/>
    <w:rsid w:val="0083258C"/>
    <w:rsid w:val="00835FEC"/>
    <w:rsid w:val="00854234"/>
    <w:rsid w:val="00860B07"/>
    <w:rsid w:val="00866397"/>
    <w:rsid w:val="00871A28"/>
    <w:rsid w:val="008724A4"/>
    <w:rsid w:val="008932D6"/>
    <w:rsid w:val="008932FA"/>
    <w:rsid w:val="008956D6"/>
    <w:rsid w:val="008A414A"/>
    <w:rsid w:val="008B2606"/>
    <w:rsid w:val="008C130B"/>
    <w:rsid w:val="008D10BA"/>
    <w:rsid w:val="008D6ADE"/>
    <w:rsid w:val="008E2C33"/>
    <w:rsid w:val="00901D42"/>
    <w:rsid w:val="00902777"/>
    <w:rsid w:val="00903D31"/>
    <w:rsid w:val="0090749E"/>
    <w:rsid w:val="0090792E"/>
    <w:rsid w:val="00927C93"/>
    <w:rsid w:val="00992957"/>
    <w:rsid w:val="009970F1"/>
    <w:rsid w:val="009B08B6"/>
    <w:rsid w:val="009B6692"/>
    <w:rsid w:val="009B7C31"/>
    <w:rsid w:val="009C3020"/>
    <w:rsid w:val="009C38F5"/>
    <w:rsid w:val="009C49D6"/>
    <w:rsid w:val="009C5065"/>
    <w:rsid w:val="009C6735"/>
    <w:rsid w:val="009D25EA"/>
    <w:rsid w:val="009D5E46"/>
    <w:rsid w:val="00A066A7"/>
    <w:rsid w:val="00A06723"/>
    <w:rsid w:val="00A12999"/>
    <w:rsid w:val="00A16823"/>
    <w:rsid w:val="00A42260"/>
    <w:rsid w:val="00A47C21"/>
    <w:rsid w:val="00A53242"/>
    <w:rsid w:val="00A747D8"/>
    <w:rsid w:val="00AA307A"/>
    <w:rsid w:val="00AA488C"/>
    <w:rsid w:val="00AB5807"/>
    <w:rsid w:val="00AB5BB0"/>
    <w:rsid w:val="00AC06C5"/>
    <w:rsid w:val="00AD3297"/>
    <w:rsid w:val="00AE3257"/>
    <w:rsid w:val="00AE5274"/>
    <w:rsid w:val="00B02D17"/>
    <w:rsid w:val="00B07856"/>
    <w:rsid w:val="00B2288D"/>
    <w:rsid w:val="00B2498C"/>
    <w:rsid w:val="00B35A3D"/>
    <w:rsid w:val="00B367F2"/>
    <w:rsid w:val="00B37425"/>
    <w:rsid w:val="00B37969"/>
    <w:rsid w:val="00B5174F"/>
    <w:rsid w:val="00B7162C"/>
    <w:rsid w:val="00BB0525"/>
    <w:rsid w:val="00BC6F99"/>
    <w:rsid w:val="00BF18D8"/>
    <w:rsid w:val="00BF2C3F"/>
    <w:rsid w:val="00BF5DD8"/>
    <w:rsid w:val="00BF686C"/>
    <w:rsid w:val="00C016EE"/>
    <w:rsid w:val="00C44454"/>
    <w:rsid w:val="00C45A08"/>
    <w:rsid w:val="00C47551"/>
    <w:rsid w:val="00C51E73"/>
    <w:rsid w:val="00C5350E"/>
    <w:rsid w:val="00C55F95"/>
    <w:rsid w:val="00C63680"/>
    <w:rsid w:val="00C67C65"/>
    <w:rsid w:val="00C67EF5"/>
    <w:rsid w:val="00C85A47"/>
    <w:rsid w:val="00CA6AB4"/>
    <w:rsid w:val="00CB0798"/>
    <w:rsid w:val="00CB796C"/>
    <w:rsid w:val="00CF015F"/>
    <w:rsid w:val="00CF460C"/>
    <w:rsid w:val="00D055FE"/>
    <w:rsid w:val="00D05E25"/>
    <w:rsid w:val="00D27BC1"/>
    <w:rsid w:val="00D36345"/>
    <w:rsid w:val="00D4006E"/>
    <w:rsid w:val="00D55F0D"/>
    <w:rsid w:val="00D603B9"/>
    <w:rsid w:val="00D81680"/>
    <w:rsid w:val="00D83A69"/>
    <w:rsid w:val="00DD11F2"/>
    <w:rsid w:val="00DE6102"/>
    <w:rsid w:val="00E31281"/>
    <w:rsid w:val="00E35A1D"/>
    <w:rsid w:val="00E456DB"/>
    <w:rsid w:val="00E46A33"/>
    <w:rsid w:val="00E47E47"/>
    <w:rsid w:val="00E7101E"/>
    <w:rsid w:val="00E75AA5"/>
    <w:rsid w:val="00EB0679"/>
    <w:rsid w:val="00EB67F8"/>
    <w:rsid w:val="00EC52AA"/>
    <w:rsid w:val="00EC75DA"/>
    <w:rsid w:val="00ED04E9"/>
    <w:rsid w:val="00ED108C"/>
    <w:rsid w:val="00ED3027"/>
    <w:rsid w:val="00EE269A"/>
    <w:rsid w:val="00EE64CC"/>
    <w:rsid w:val="00EE7144"/>
    <w:rsid w:val="00EE7EF0"/>
    <w:rsid w:val="00F00819"/>
    <w:rsid w:val="00F01468"/>
    <w:rsid w:val="00F035AA"/>
    <w:rsid w:val="00F07BF9"/>
    <w:rsid w:val="00F11AAE"/>
    <w:rsid w:val="00F158D8"/>
    <w:rsid w:val="00F15E66"/>
    <w:rsid w:val="00F233CF"/>
    <w:rsid w:val="00F27FD3"/>
    <w:rsid w:val="00F416DD"/>
    <w:rsid w:val="00F515BC"/>
    <w:rsid w:val="00F638C5"/>
    <w:rsid w:val="00F66AE8"/>
    <w:rsid w:val="00F75821"/>
    <w:rsid w:val="00F851F8"/>
    <w:rsid w:val="00F87243"/>
    <w:rsid w:val="00F933EB"/>
    <w:rsid w:val="00FA42A2"/>
    <w:rsid w:val="00FB4F92"/>
    <w:rsid w:val="00FC1E92"/>
    <w:rsid w:val="00FE1F6C"/>
    <w:rsid w:val="00FE33F0"/>
    <w:rsid w:val="00FE3710"/>
    <w:rsid w:val="00FF367B"/>
    <w:rsid w:val="01CF6F72"/>
    <w:rsid w:val="0248F242"/>
    <w:rsid w:val="06A9CFC3"/>
    <w:rsid w:val="072F8F68"/>
    <w:rsid w:val="07E1EF4E"/>
    <w:rsid w:val="0854D54B"/>
    <w:rsid w:val="09086AC4"/>
    <w:rsid w:val="0964EF42"/>
    <w:rsid w:val="0AA43B25"/>
    <w:rsid w:val="0B543619"/>
    <w:rsid w:val="0C8B1E00"/>
    <w:rsid w:val="0CEDE1E6"/>
    <w:rsid w:val="0D822144"/>
    <w:rsid w:val="0ED673D4"/>
    <w:rsid w:val="0F77AC48"/>
    <w:rsid w:val="10CB3331"/>
    <w:rsid w:val="12EB0EAC"/>
    <w:rsid w:val="1313671E"/>
    <w:rsid w:val="13979D1D"/>
    <w:rsid w:val="13B61BD4"/>
    <w:rsid w:val="13E2BD2F"/>
    <w:rsid w:val="14B8D816"/>
    <w:rsid w:val="15A09617"/>
    <w:rsid w:val="15E6EDCC"/>
    <w:rsid w:val="163AB71A"/>
    <w:rsid w:val="167B9BCF"/>
    <w:rsid w:val="16FAE172"/>
    <w:rsid w:val="1781FD5F"/>
    <w:rsid w:val="1782BE2D"/>
    <w:rsid w:val="17B04991"/>
    <w:rsid w:val="1A6E7E0F"/>
    <w:rsid w:val="1C556E82"/>
    <w:rsid w:val="1CFED21F"/>
    <w:rsid w:val="1E5619C5"/>
    <w:rsid w:val="1FC788F7"/>
    <w:rsid w:val="207ACDBE"/>
    <w:rsid w:val="21FD676E"/>
    <w:rsid w:val="24C55B49"/>
    <w:rsid w:val="251E4A20"/>
    <w:rsid w:val="276E2553"/>
    <w:rsid w:val="27DB3D1A"/>
    <w:rsid w:val="289321F0"/>
    <w:rsid w:val="289AB638"/>
    <w:rsid w:val="2B07BDF1"/>
    <w:rsid w:val="2B12DDDC"/>
    <w:rsid w:val="2BDBB8B4"/>
    <w:rsid w:val="2C41EFE6"/>
    <w:rsid w:val="2C86DB31"/>
    <w:rsid w:val="2D3E7028"/>
    <w:rsid w:val="2D462CE2"/>
    <w:rsid w:val="2DD4FCD7"/>
    <w:rsid w:val="2E33EC96"/>
    <w:rsid w:val="30A96A60"/>
    <w:rsid w:val="31821F60"/>
    <w:rsid w:val="320923FC"/>
    <w:rsid w:val="32453AC1"/>
    <w:rsid w:val="32957635"/>
    <w:rsid w:val="32B1316A"/>
    <w:rsid w:val="331DEFC1"/>
    <w:rsid w:val="338376B1"/>
    <w:rsid w:val="3472E524"/>
    <w:rsid w:val="3540C4BE"/>
    <w:rsid w:val="35B619A9"/>
    <w:rsid w:val="36BF18FB"/>
    <w:rsid w:val="3740CFF6"/>
    <w:rsid w:val="37A445D5"/>
    <w:rsid w:val="37F160E4"/>
    <w:rsid w:val="388FC146"/>
    <w:rsid w:val="38DCA057"/>
    <w:rsid w:val="39ACC806"/>
    <w:rsid w:val="3B30EF2C"/>
    <w:rsid w:val="3D0DD157"/>
    <w:rsid w:val="3DF726D4"/>
    <w:rsid w:val="3F316AC6"/>
    <w:rsid w:val="409B663A"/>
    <w:rsid w:val="4131BD08"/>
    <w:rsid w:val="416E8C04"/>
    <w:rsid w:val="43CBC2FC"/>
    <w:rsid w:val="44BF5523"/>
    <w:rsid w:val="44CD66C7"/>
    <w:rsid w:val="470B2078"/>
    <w:rsid w:val="47DDCD88"/>
    <w:rsid w:val="481323AB"/>
    <w:rsid w:val="49AB4295"/>
    <w:rsid w:val="49CAF83E"/>
    <w:rsid w:val="49D09F08"/>
    <w:rsid w:val="49F7A128"/>
    <w:rsid w:val="4A2A59AB"/>
    <w:rsid w:val="4B058121"/>
    <w:rsid w:val="4B4712F6"/>
    <w:rsid w:val="4B48227F"/>
    <w:rsid w:val="4BC62A0C"/>
    <w:rsid w:val="4BCE1792"/>
    <w:rsid w:val="4CA0C4A2"/>
    <w:rsid w:val="4CB13EAB"/>
    <w:rsid w:val="4D69E7F3"/>
    <w:rsid w:val="4EE179FD"/>
    <w:rsid w:val="4FAED330"/>
    <w:rsid w:val="4FC69315"/>
    <w:rsid w:val="508E6191"/>
    <w:rsid w:val="517C0906"/>
    <w:rsid w:val="5197AF9A"/>
    <w:rsid w:val="5202B30D"/>
    <w:rsid w:val="521FB3CD"/>
    <w:rsid w:val="52E7C43F"/>
    <w:rsid w:val="53FC17DF"/>
    <w:rsid w:val="54ABD687"/>
    <w:rsid w:val="54B670C5"/>
    <w:rsid w:val="55121DA7"/>
    <w:rsid w:val="560714A2"/>
    <w:rsid w:val="565F95BD"/>
    <w:rsid w:val="57646033"/>
    <w:rsid w:val="57FB661E"/>
    <w:rsid w:val="580CD3C6"/>
    <w:rsid w:val="584A662B"/>
    <w:rsid w:val="5856A125"/>
    <w:rsid w:val="5915473A"/>
    <w:rsid w:val="5950268F"/>
    <w:rsid w:val="5A9C00F5"/>
    <w:rsid w:val="5B985A7C"/>
    <w:rsid w:val="5C37D156"/>
    <w:rsid w:val="5D45D4F3"/>
    <w:rsid w:val="5EF644C2"/>
    <w:rsid w:val="60921523"/>
    <w:rsid w:val="61909270"/>
    <w:rsid w:val="63460CBE"/>
    <w:rsid w:val="64761971"/>
    <w:rsid w:val="648A2467"/>
    <w:rsid w:val="65FC425B"/>
    <w:rsid w:val="6611E9D2"/>
    <w:rsid w:val="6A75C513"/>
    <w:rsid w:val="6AE55AF5"/>
    <w:rsid w:val="6BACBC4F"/>
    <w:rsid w:val="6CD4F9BC"/>
    <w:rsid w:val="6E28E66C"/>
    <w:rsid w:val="70F7AF1D"/>
    <w:rsid w:val="710CE3FE"/>
    <w:rsid w:val="71549C79"/>
    <w:rsid w:val="715C89FF"/>
    <w:rsid w:val="72937F7E"/>
    <w:rsid w:val="73443B40"/>
    <w:rsid w:val="738D668F"/>
    <w:rsid w:val="74E00BA1"/>
    <w:rsid w:val="752936F0"/>
    <w:rsid w:val="762FFB22"/>
    <w:rsid w:val="764D540A"/>
    <w:rsid w:val="76CF71FC"/>
    <w:rsid w:val="77CBCB83"/>
    <w:rsid w:val="7970AD2C"/>
    <w:rsid w:val="7A2726CC"/>
    <w:rsid w:val="7B4F4D25"/>
    <w:rsid w:val="7BAB79B3"/>
    <w:rsid w:val="7C3E477D"/>
    <w:rsid w:val="7CDE6AA3"/>
    <w:rsid w:val="7D7F9647"/>
    <w:rsid w:val="7E183E9F"/>
    <w:rsid w:val="7FCD4056"/>
    <w:rsid w:val="7FD29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FB3CD"/>
  <w15:chartTrackingRefBased/>
  <w15:docId w15:val="{7DF4C4CA-0CE0-40C2-98F2-9987915FD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aotm_załączniki,Styl moj,Akapit z listą1,Akapit z listą11,List Paragraph1,Bullet1,Table Legend,BulletPoints,podpunkt ankietyy,5 - W tabeli,Dot pt,F5 List Paragraph,No Spacing1,List Paragraph Char Char Char,Indicator Text,Numbered Para 1"/>
    <w:basedOn w:val="Normalny"/>
    <w:link w:val="AkapitzlistZnak"/>
    <w:uiPriority w:val="34"/>
    <w:qFormat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AkapitzlistZnak">
    <w:name w:val="Akapit z listą Znak"/>
    <w:aliases w:val="aotm_załączniki Znak,Styl moj Znak,Akapit z listą1 Znak,Akapit z listą11 Znak,List Paragraph1 Znak,Bullet1 Znak,Table Legend Znak,BulletPoints Znak,podpunkt ankietyy Znak,5 - W tabeli Znak,Dot pt Znak,F5 List Paragraph Znak"/>
    <w:link w:val="Akapitzlist"/>
    <w:uiPriority w:val="34"/>
    <w:qFormat/>
    <w:locked/>
    <w:rsid w:val="002C3425"/>
  </w:style>
  <w:style w:type="paragraph" w:styleId="Poprawka">
    <w:name w:val="Revision"/>
    <w:hidden/>
    <w:uiPriority w:val="99"/>
    <w:semiHidden/>
    <w:rsid w:val="00F933EB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7C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7C93"/>
    <w:rPr>
      <w:b/>
      <w:bCs/>
      <w:sz w:val="20"/>
      <w:szCs w:val="20"/>
    </w:rPr>
  </w:style>
  <w:style w:type="character" w:customStyle="1" w:styleId="ui-provider">
    <w:name w:val="ui-provider"/>
    <w:basedOn w:val="Domylnaczcionkaakapitu"/>
    <w:rsid w:val="00F87243"/>
  </w:style>
  <w:style w:type="paragraph" w:styleId="Nagwek">
    <w:name w:val="header"/>
    <w:basedOn w:val="Normalny"/>
    <w:link w:val="NagwekZnak"/>
    <w:uiPriority w:val="99"/>
    <w:unhideWhenUsed/>
    <w:rsid w:val="008B2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2606"/>
  </w:style>
  <w:style w:type="paragraph" w:styleId="Stopka">
    <w:name w:val="footer"/>
    <w:basedOn w:val="Normalny"/>
    <w:link w:val="StopkaZnak"/>
    <w:uiPriority w:val="99"/>
    <w:unhideWhenUsed/>
    <w:rsid w:val="008B2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26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EDC08B-2F1A-4715-97A7-D5B2C9A7D81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f96dfc4-c60b-4e4c-b906-259fa5894e41}" enabled="1" method="Standard" siteId="{a1e6fb11-243f-4819-a918-27d0e2c22e9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948</Words>
  <Characters>5692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Kierpiec</dc:creator>
  <cp:keywords/>
  <dc:description/>
  <cp:lastModifiedBy>Rudek Paulina</cp:lastModifiedBy>
  <cp:revision>3</cp:revision>
  <dcterms:created xsi:type="dcterms:W3CDTF">2025-05-15T10:10:00Z</dcterms:created>
  <dcterms:modified xsi:type="dcterms:W3CDTF">2025-06-13T08:11:00Z</dcterms:modified>
</cp:coreProperties>
</file>